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0"/>
          <w:lang w:eastAsia="zh-CN"/>
        </w:rPr>
        <w:t>呼和浩特市和林格尔县</w:t>
      </w: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禁止开垦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陡坡地划定范围</w:t>
      </w:r>
    </w:p>
    <w:bookmarkEnd w:id="0"/>
    <w:p>
      <w:pPr>
        <w:spacing w:line="360" w:lineRule="auto"/>
        <w:ind w:firstLine="480" w:firstLineChars="200"/>
        <w:rPr>
          <w:rFonts w:eastAsia="仿宋_GB231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根据《中华人民共和国水土保持法》《内蒙古自治区水土保持条例》规定和要求，依据水利部《禁止开垦陡坡地范围划定技术指南》，划定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和林格尔县</w:t>
      </w:r>
      <w:r>
        <w:rPr>
          <w:rFonts w:hint="eastAsia" w:ascii="仿宋_GB2312" w:hAnsi="仿宋_GB2312" w:eastAsia="仿宋_GB2312" w:cs="仿宋_GB2312"/>
          <w:sz w:val="32"/>
          <w:szCs w:val="28"/>
        </w:rPr>
        <w:t>禁止开垦陡坡地面积63972.10 公顷，涉及盛乐镇、大红城乡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、黑老夭乡、城关镇、羊群沟乡、盛乐经济园区、新店子镇</w:t>
      </w:r>
      <w:r>
        <w:rPr>
          <w:rFonts w:hint="eastAsia" w:ascii="仿宋_GB2312" w:hAnsi="仿宋_GB2312" w:eastAsia="仿宋_GB2312" w:cs="仿宋_GB2312"/>
          <w:sz w:val="32"/>
          <w:szCs w:val="28"/>
        </w:rPr>
        <w:t>，共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28"/>
        </w:rPr>
        <w:t>个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28"/>
        </w:rPr>
        <w:t>（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园区</w:t>
      </w:r>
      <w:r>
        <w:rPr>
          <w:rFonts w:hint="eastAsia" w:ascii="仿宋_GB2312" w:hAnsi="仿宋_GB2312" w:eastAsia="仿宋_GB2312" w:cs="仿宋_GB2312"/>
          <w:sz w:val="32"/>
          <w:szCs w:val="28"/>
        </w:rPr>
        <w:t>），具体面积见下表，划定范围见附图。</w:t>
      </w:r>
    </w:p>
    <w:tbl>
      <w:tblPr>
        <w:tblStyle w:val="16"/>
        <w:tblW w:w="77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977"/>
        <w:gridCol w:w="3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78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和林格尔县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划定禁止开垦陡坡地范围表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序号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bidi="ar"/>
              </w:rPr>
              <w:t>乡镇名称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lang w:bidi="ar"/>
              </w:rPr>
              <w:t>禁止开垦陡坡地面积（公顷）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盛乐镇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 xml:space="preserve">5367.27 </w:t>
            </w:r>
          </w:p>
        </w:tc>
      </w:tr>
      <w:tr>
        <w:trPr>
          <w:trHeight w:val="737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2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大红城乡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 xml:space="preserve">4005.94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黑老夭乡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 xml:space="preserve">8121.57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城关镇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 xml:space="preserve">15688.98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羊群沟乡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 xml:space="preserve">10146.09 </w:t>
            </w:r>
          </w:p>
        </w:tc>
      </w:tr>
      <w:tr>
        <w:trPr>
          <w:trHeight w:val="737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盛乐经济园区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 xml:space="preserve">1030.62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新店子镇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 xml:space="preserve">19611.63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合计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 xml:space="preserve">63972.10 </w:t>
            </w:r>
          </w:p>
        </w:tc>
      </w:tr>
    </w:tbl>
    <w:p>
      <w:pPr>
        <w:spacing w:line="360" w:lineRule="auto"/>
        <w:rPr>
          <w:rFonts w:hint="eastAsia" w:eastAsia="仿宋_GB231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22"/>
    <w:rsid w:val="00045B5B"/>
    <w:rsid w:val="0005458D"/>
    <w:rsid w:val="000B2177"/>
    <w:rsid w:val="000B2289"/>
    <w:rsid w:val="00140DE0"/>
    <w:rsid w:val="00204328"/>
    <w:rsid w:val="003B5AC2"/>
    <w:rsid w:val="004130B3"/>
    <w:rsid w:val="00466C9D"/>
    <w:rsid w:val="00470C2F"/>
    <w:rsid w:val="004E123C"/>
    <w:rsid w:val="005C628A"/>
    <w:rsid w:val="00631BD3"/>
    <w:rsid w:val="00686A15"/>
    <w:rsid w:val="006F54C0"/>
    <w:rsid w:val="007D4B7C"/>
    <w:rsid w:val="00814CC6"/>
    <w:rsid w:val="008B244E"/>
    <w:rsid w:val="00972B22"/>
    <w:rsid w:val="009D116D"/>
    <w:rsid w:val="009E2C41"/>
    <w:rsid w:val="009F635B"/>
    <w:rsid w:val="00B87AAA"/>
    <w:rsid w:val="00D43929"/>
    <w:rsid w:val="00E95F8C"/>
    <w:rsid w:val="00EE3977"/>
    <w:rsid w:val="00F549B6"/>
    <w:rsid w:val="00FC2B77"/>
    <w:rsid w:val="08843074"/>
    <w:rsid w:val="3EF26A49"/>
    <w:rsid w:val="45A13C95"/>
    <w:rsid w:val="6D5B2E18"/>
    <w:rsid w:val="F7A5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smallCaps/>
      <w:color w:val="104862" w:themeColor="accent1" w:themeShade="BF"/>
      <w:spacing w:val="5"/>
    </w:rPr>
  </w:style>
  <w:style w:type="character" w:customStyle="1" w:styleId="36">
    <w:name w:val="日期 字符"/>
    <w:basedOn w:val="17"/>
    <w:link w:val="11"/>
    <w:semiHidden/>
    <w:qFormat/>
    <w:uiPriority w:val="99"/>
  </w:style>
  <w:style w:type="character" w:customStyle="1" w:styleId="37">
    <w:name w:val="页眉 字符"/>
    <w:basedOn w:val="17"/>
    <w:link w:val="13"/>
    <w:qFormat/>
    <w:uiPriority w:val="99"/>
    <w:rPr>
      <w:bCs/>
      <w:kern w:val="2"/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223</Characters>
  <Lines>1</Lines>
  <Paragraphs>1</Paragraphs>
  <TotalTime>6</TotalTime>
  <ScaleCrop>false</ScaleCrop>
  <LinksUpToDate>false</LinksUpToDate>
  <CharactersWithSpaces>227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2025-11-24T15:43:00Z</dcterms:created>
  <dc:creator>a4489</dc:creator>
  <cp:lastModifiedBy>徐鹏</cp:lastModifiedBy>
  <dcterms:modified xsi:type="dcterms:W3CDTF">2025-12-18T09:08:28Z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eyJoZGlkIjoiNzgxZDc0ZDU4MWM2YzJlNDZhYWI1OTJjMTc0NzFiMGYiLCJ1c2VySWQiOiI1Mjk0MTcyNDQifQ==</vt:lpwstr>
  </property>
  <property fmtid="{D5CDD505-2E9C-101B-9397-08002B2CF9AE}" pid="3" name="KSOProductBuildVer">
    <vt:lpwstr>2052-11.8.2.10183</vt:lpwstr>
  </property>
  <property fmtid="{D5CDD505-2E9C-101B-9397-08002B2CF9AE}" pid="4" name="ICV">
    <vt:lpwstr>7D96FC802A854FD19142B188BFFDAA28_12</vt:lpwstr>
  </property>
</Properties>
</file>