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autoSpaceDE/>
        <w:autoSpaceDN/>
        <w:bidi w:val="0"/>
        <w:adjustRightInd/>
        <w:snapToGrid/>
        <w:spacing w:line="640" w:lineRule="exact"/>
        <w:jc w:val="both"/>
        <w:textAlignment w:val="auto"/>
        <w:outlineLvl w:val="9"/>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eastAsia="zh-CN"/>
        </w:rPr>
        <w:t>附件</w:t>
      </w:r>
      <w:r>
        <w:rPr>
          <w:rFonts w:hint="eastAsia" w:ascii="仿宋" w:hAnsi="仿宋" w:eastAsia="仿宋" w:cs="仿宋"/>
          <w:sz w:val="32"/>
          <w:szCs w:val="32"/>
          <w:shd w:val="clear" w:color="auto" w:fill="FFFFFF"/>
          <w:lang w:val="en-US" w:eastAsia="zh-CN"/>
        </w:rPr>
        <w:t>1：</w:t>
      </w:r>
    </w:p>
    <w:p>
      <w:pPr>
        <w:spacing w:line="600" w:lineRule="exact"/>
        <w:jc w:val="center"/>
        <w:rPr>
          <w:rFonts w:hint="eastAsia" w:ascii="方正小标宋简体" w:hAnsi="黑体" w:eastAsia="方正小标宋简体" w:cs="方正小标宋简体"/>
          <w:color w:val="000000" w:themeColor="text1"/>
          <w:sz w:val="44"/>
          <w:szCs w:val="44"/>
          <w:shd w:val="clear" w:color="auto" w:fill="auto"/>
          <w:lang w:eastAsia="zh-CN"/>
          <w14:textFill>
            <w14:solidFill>
              <w14:schemeClr w14:val="tx1"/>
            </w14:solidFill>
          </w14:textFill>
        </w:rPr>
      </w:pPr>
    </w:p>
    <w:p>
      <w:pPr>
        <w:spacing w:line="600" w:lineRule="exact"/>
        <w:jc w:val="center"/>
        <w:rPr>
          <w:rFonts w:hint="eastAsia" w:ascii="方正小标宋简体" w:hAnsi="黑体" w:eastAsia="方正小标宋简体" w:cs="方正小标宋简体"/>
          <w:color w:val="000000" w:themeColor="text1"/>
          <w:sz w:val="44"/>
          <w:szCs w:val="44"/>
          <w:shd w:val="clear" w:color="auto" w:fill="auto"/>
          <w14:textFill>
            <w14:solidFill>
              <w14:schemeClr w14:val="tx1"/>
            </w14:solidFill>
          </w14:textFill>
        </w:rPr>
      </w:pPr>
      <w:r>
        <w:rPr>
          <w:rFonts w:hint="eastAsia" w:ascii="方正小标宋简体" w:hAnsi="黑体" w:eastAsia="方正小标宋简体" w:cs="方正小标宋简体"/>
          <w:color w:val="000000" w:themeColor="text1"/>
          <w:sz w:val="44"/>
          <w:szCs w:val="44"/>
          <w:shd w:val="clear" w:color="auto" w:fill="auto"/>
          <w:lang w:eastAsia="zh-CN"/>
          <w14:textFill>
            <w14:solidFill>
              <w14:schemeClr w14:val="tx1"/>
            </w14:solidFill>
          </w14:textFill>
        </w:rPr>
        <w:t>和林格尔县</w:t>
      </w:r>
      <w:r>
        <w:rPr>
          <w:rFonts w:hint="eastAsia" w:ascii="方正小标宋简体" w:hAnsi="黑体" w:eastAsia="方正小标宋简体" w:cs="方正小标宋简体"/>
          <w:color w:val="000000" w:themeColor="text1"/>
          <w:sz w:val="44"/>
          <w:szCs w:val="44"/>
          <w:shd w:val="clear" w:color="auto" w:fill="auto"/>
          <w:lang w:val="en-US" w:eastAsia="zh-CN"/>
          <w14:textFill>
            <w14:solidFill>
              <w14:schemeClr w14:val="tx1"/>
            </w14:solidFill>
          </w14:textFill>
        </w:rPr>
        <w:t>2024年</w:t>
      </w:r>
      <w:r>
        <w:rPr>
          <w:rFonts w:hint="eastAsia" w:ascii="方正小标宋简体" w:hAnsi="黑体" w:eastAsia="方正小标宋简体" w:cs="方正小标宋简体"/>
          <w:color w:val="000000" w:themeColor="text1"/>
          <w:sz w:val="44"/>
          <w:szCs w:val="44"/>
          <w:shd w:val="clear" w:color="auto" w:fill="auto"/>
          <w14:textFill>
            <w14:solidFill>
              <w14:schemeClr w14:val="tx1"/>
            </w14:solidFill>
          </w14:textFill>
        </w:rPr>
        <w:t>基层农技推广体系改革与建设补助项目领导小组</w:t>
      </w:r>
    </w:p>
    <w:p>
      <w:pPr>
        <w:spacing w:line="600" w:lineRule="exact"/>
        <w:jc w:val="both"/>
        <w:rPr>
          <w:rFonts w:hint="eastAsia" w:ascii="仿宋_GB2312" w:eastAsia="仿宋_GB2312" w:cs="仿宋_GB2312"/>
          <w:color w:val="000000" w:themeColor="text1"/>
          <w:sz w:val="32"/>
          <w:szCs w:val="32"/>
          <w:shd w:val="clear" w:color="auto" w:fill="auto"/>
          <w14:textFill>
            <w14:solidFill>
              <w14:schemeClr w14:val="tx1"/>
            </w14:solidFill>
          </w14:textFill>
        </w:rPr>
      </w:pPr>
    </w:p>
    <w:p>
      <w:pPr>
        <w:keepNext w:val="0"/>
        <w:keepLines w:val="0"/>
        <w:pageBreakBefore w:val="0"/>
        <w:widowControl w:val="0"/>
        <w:kinsoku/>
        <w:wordWrap/>
        <w:overflowPunct w:val="0"/>
        <w:topLinePunct/>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shd w:val="clear" w:color="auto" w:fill="FFFFFF"/>
          <w:lang w:eastAsia="zh-CN"/>
        </w:rPr>
      </w:pPr>
      <w:r>
        <w:rPr>
          <w:rFonts w:hint="eastAsia" w:ascii="仿宋" w:hAnsi="仿宋" w:eastAsia="仿宋" w:cs="仿宋"/>
          <w:sz w:val="32"/>
          <w:szCs w:val="32"/>
          <w:shd w:val="clear" w:color="auto" w:fill="FFFFFF"/>
          <w:lang w:eastAsia="zh-CN"/>
        </w:rPr>
        <w:t>组</w:t>
      </w:r>
      <w:r>
        <w:rPr>
          <w:rFonts w:hint="eastAsia" w:ascii="仿宋" w:hAnsi="仿宋" w:eastAsia="仿宋" w:cs="仿宋"/>
          <w:sz w:val="32"/>
          <w:szCs w:val="32"/>
          <w:shd w:val="clear" w:color="auto" w:fill="FFFFFF"/>
          <w:lang w:val="en-US" w:eastAsia="zh-CN"/>
        </w:rPr>
        <w:t xml:space="preserve">  </w:t>
      </w:r>
      <w:r>
        <w:rPr>
          <w:rFonts w:hint="eastAsia" w:ascii="仿宋" w:hAnsi="仿宋" w:eastAsia="仿宋" w:cs="仿宋"/>
          <w:sz w:val="32"/>
          <w:szCs w:val="32"/>
          <w:shd w:val="clear" w:color="auto" w:fill="FFFFFF"/>
          <w:lang w:eastAsia="zh-CN"/>
        </w:rPr>
        <w:t>长：巴林军</w:t>
      </w:r>
      <w:r>
        <w:rPr>
          <w:rFonts w:hint="eastAsia" w:ascii="仿宋" w:hAnsi="仿宋" w:eastAsia="仿宋" w:cs="仿宋"/>
          <w:sz w:val="32"/>
          <w:szCs w:val="32"/>
          <w:shd w:val="clear" w:color="auto" w:fill="FFFFFF"/>
          <w:lang w:val="en-US" w:eastAsia="zh-CN"/>
        </w:rPr>
        <w:t xml:space="preserve">   </w:t>
      </w:r>
      <w:r>
        <w:rPr>
          <w:rFonts w:hint="eastAsia" w:ascii="仿宋" w:hAnsi="仿宋" w:eastAsia="仿宋" w:cs="仿宋"/>
          <w:sz w:val="32"/>
          <w:szCs w:val="32"/>
          <w:shd w:val="clear" w:color="auto" w:fill="FFFFFF"/>
          <w:lang w:eastAsia="zh-CN"/>
        </w:rPr>
        <w:t>县农牧局局长</w:t>
      </w:r>
      <w:bookmarkStart w:id="0" w:name="_GoBack"/>
      <w:bookmarkEnd w:id="0"/>
    </w:p>
    <w:p>
      <w:pPr>
        <w:keepNext w:val="0"/>
        <w:keepLines w:val="0"/>
        <w:pageBreakBefore w:val="0"/>
        <w:widowControl w:val="0"/>
        <w:kinsoku/>
        <w:wordWrap/>
        <w:overflowPunct w:val="0"/>
        <w:topLinePunct/>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shd w:val="clear" w:color="auto" w:fill="FFFFFF"/>
          <w:lang w:eastAsia="zh-CN"/>
        </w:rPr>
      </w:pPr>
      <w:r>
        <w:rPr>
          <w:rFonts w:hint="eastAsia" w:ascii="仿宋" w:hAnsi="仿宋" w:eastAsia="仿宋" w:cs="仿宋"/>
          <w:sz w:val="32"/>
          <w:szCs w:val="32"/>
          <w:shd w:val="clear" w:color="auto" w:fill="FFFFFF"/>
          <w:lang w:eastAsia="zh-CN"/>
        </w:rPr>
        <w:t>副组长：范利平</w:t>
      </w:r>
      <w:r>
        <w:rPr>
          <w:rFonts w:hint="eastAsia" w:ascii="仿宋" w:hAnsi="仿宋" w:eastAsia="仿宋" w:cs="仿宋"/>
          <w:sz w:val="32"/>
          <w:szCs w:val="32"/>
          <w:shd w:val="clear" w:color="auto" w:fill="FFFFFF"/>
          <w:lang w:val="en-US" w:eastAsia="zh-CN"/>
        </w:rPr>
        <w:t xml:space="preserve">   </w:t>
      </w:r>
      <w:r>
        <w:rPr>
          <w:rFonts w:hint="eastAsia" w:ascii="仿宋" w:hAnsi="仿宋" w:eastAsia="仿宋" w:cs="仿宋"/>
          <w:sz w:val="32"/>
          <w:szCs w:val="32"/>
          <w:shd w:val="clear" w:color="auto" w:fill="FFFFFF"/>
          <w:lang w:eastAsia="zh-CN"/>
        </w:rPr>
        <w:t>县农牧局副局长</w:t>
      </w:r>
    </w:p>
    <w:p>
      <w:pPr>
        <w:keepNext w:val="0"/>
        <w:keepLines w:val="0"/>
        <w:pageBreakBefore w:val="0"/>
        <w:widowControl w:val="0"/>
        <w:kinsoku/>
        <w:wordWrap/>
        <w:overflowPunct w:val="0"/>
        <w:topLinePunct/>
        <w:autoSpaceDE/>
        <w:autoSpaceDN/>
        <w:bidi w:val="0"/>
        <w:adjustRightInd/>
        <w:snapToGrid/>
        <w:spacing w:line="600" w:lineRule="exact"/>
        <w:ind w:left="0" w:leftChars="0" w:firstLine="1897" w:firstLineChars="593"/>
        <w:jc w:val="both"/>
        <w:textAlignment w:val="auto"/>
        <w:outlineLvl w:val="9"/>
        <w:rPr>
          <w:rFonts w:hint="eastAsia" w:ascii="仿宋" w:hAnsi="仿宋" w:eastAsia="仿宋" w:cs="仿宋"/>
          <w:sz w:val="32"/>
          <w:szCs w:val="32"/>
          <w:shd w:val="clear" w:color="auto" w:fill="FFFFFF"/>
          <w:lang w:eastAsia="zh-CN"/>
        </w:rPr>
      </w:pPr>
      <w:r>
        <w:rPr>
          <w:rFonts w:hint="eastAsia" w:ascii="仿宋" w:hAnsi="仿宋" w:eastAsia="仿宋" w:cs="仿宋"/>
          <w:sz w:val="32"/>
          <w:szCs w:val="32"/>
          <w:shd w:val="clear" w:color="auto" w:fill="FFFFFF"/>
          <w:lang w:eastAsia="zh-CN"/>
        </w:rPr>
        <w:t>李月恒</w:t>
      </w:r>
      <w:r>
        <w:rPr>
          <w:rFonts w:hint="eastAsia" w:ascii="仿宋" w:hAnsi="仿宋" w:eastAsia="仿宋" w:cs="仿宋"/>
          <w:sz w:val="32"/>
          <w:szCs w:val="32"/>
          <w:shd w:val="clear" w:color="auto" w:fill="FFFFFF"/>
          <w:lang w:val="en-US" w:eastAsia="zh-CN"/>
        </w:rPr>
        <w:t xml:space="preserve">   </w:t>
      </w:r>
      <w:r>
        <w:rPr>
          <w:rFonts w:hint="eastAsia" w:ascii="仿宋" w:hAnsi="仿宋" w:eastAsia="仿宋" w:cs="仿宋"/>
          <w:sz w:val="32"/>
          <w:szCs w:val="32"/>
          <w:shd w:val="clear" w:color="auto" w:fill="FFFFFF"/>
          <w:lang w:eastAsia="zh-CN"/>
        </w:rPr>
        <w:t>县农牧局副局长</w:t>
      </w:r>
    </w:p>
    <w:p>
      <w:pPr>
        <w:keepNext w:val="0"/>
        <w:keepLines w:val="0"/>
        <w:pageBreakBefore w:val="0"/>
        <w:widowControl w:val="0"/>
        <w:kinsoku/>
        <w:wordWrap/>
        <w:overflowPunct w:val="0"/>
        <w:topLinePunct/>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shd w:val="clear" w:color="auto" w:fill="FFFFFF"/>
          <w:lang w:eastAsia="zh-CN"/>
        </w:rPr>
      </w:pPr>
      <w:r>
        <w:rPr>
          <w:rFonts w:hint="eastAsia" w:ascii="仿宋" w:hAnsi="仿宋" w:eastAsia="仿宋" w:cs="仿宋"/>
          <w:sz w:val="32"/>
          <w:szCs w:val="32"/>
          <w:shd w:val="clear" w:color="auto" w:fill="FFFFFF"/>
          <w:lang w:eastAsia="zh-CN"/>
        </w:rPr>
        <w:t>成</w:t>
      </w:r>
      <w:r>
        <w:rPr>
          <w:rFonts w:hint="eastAsia" w:ascii="仿宋" w:hAnsi="仿宋" w:eastAsia="仿宋" w:cs="仿宋"/>
          <w:sz w:val="32"/>
          <w:szCs w:val="32"/>
          <w:shd w:val="clear" w:color="auto" w:fill="FFFFFF"/>
          <w:lang w:val="en-US" w:eastAsia="zh-CN"/>
        </w:rPr>
        <w:t xml:space="preserve">  </w:t>
      </w:r>
      <w:r>
        <w:rPr>
          <w:rFonts w:hint="eastAsia" w:ascii="仿宋" w:hAnsi="仿宋" w:eastAsia="仿宋" w:cs="仿宋"/>
          <w:sz w:val="32"/>
          <w:szCs w:val="32"/>
          <w:shd w:val="clear" w:color="auto" w:fill="FFFFFF"/>
          <w:lang w:eastAsia="zh-CN"/>
        </w:rPr>
        <w:t>员：韩小燕</w:t>
      </w:r>
      <w:r>
        <w:rPr>
          <w:rFonts w:hint="eastAsia" w:ascii="仿宋" w:hAnsi="仿宋" w:eastAsia="仿宋" w:cs="仿宋"/>
          <w:sz w:val="32"/>
          <w:szCs w:val="32"/>
          <w:shd w:val="clear" w:color="auto" w:fill="FFFFFF"/>
          <w:lang w:val="en-US" w:eastAsia="zh-CN"/>
        </w:rPr>
        <w:t xml:space="preserve">   </w:t>
      </w:r>
      <w:r>
        <w:rPr>
          <w:rFonts w:hint="eastAsia" w:ascii="仿宋" w:hAnsi="仿宋" w:eastAsia="仿宋" w:cs="仿宋"/>
          <w:sz w:val="32"/>
          <w:szCs w:val="32"/>
          <w:shd w:val="clear" w:color="auto" w:fill="FFFFFF"/>
          <w:lang w:eastAsia="zh-CN"/>
        </w:rPr>
        <w:t>县农牧技术推广服务中心主任</w:t>
      </w:r>
    </w:p>
    <w:p>
      <w:pPr>
        <w:keepNext w:val="0"/>
        <w:keepLines w:val="0"/>
        <w:pageBreakBefore w:val="0"/>
        <w:widowControl w:val="0"/>
        <w:kinsoku/>
        <w:wordWrap/>
        <w:overflowPunct w:val="0"/>
        <w:topLinePunct/>
        <w:autoSpaceDE/>
        <w:autoSpaceDN/>
        <w:bidi w:val="0"/>
        <w:adjustRightInd/>
        <w:snapToGrid/>
        <w:spacing w:line="600" w:lineRule="exact"/>
        <w:ind w:left="0" w:leftChars="0" w:firstLine="1897" w:firstLineChars="593"/>
        <w:jc w:val="both"/>
        <w:textAlignment w:val="auto"/>
        <w:outlineLvl w:val="9"/>
        <w:rPr>
          <w:rFonts w:hint="eastAsia" w:ascii="仿宋" w:hAnsi="仿宋" w:eastAsia="仿宋" w:cs="仿宋"/>
          <w:sz w:val="32"/>
          <w:szCs w:val="32"/>
          <w:shd w:val="clear" w:color="auto" w:fill="FFFFFF"/>
          <w:lang w:eastAsia="zh-CN"/>
        </w:rPr>
      </w:pPr>
      <w:r>
        <w:rPr>
          <w:rFonts w:hint="eastAsia" w:ascii="仿宋" w:hAnsi="仿宋" w:eastAsia="仿宋" w:cs="仿宋"/>
          <w:sz w:val="32"/>
          <w:szCs w:val="32"/>
          <w:shd w:val="clear" w:color="auto" w:fill="FFFFFF"/>
          <w:lang w:eastAsia="zh-CN"/>
        </w:rPr>
        <w:t>张</w:t>
      </w:r>
      <w:r>
        <w:rPr>
          <w:rFonts w:hint="eastAsia" w:ascii="仿宋" w:hAnsi="仿宋" w:eastAsia="仿宋" w:cs="仿宋"/>
          <w:sz w:val="32"/>
          <w:szCs w:val="32"/>
          <w:shd w:val="clear" w:color="auto" w:fill="FFFFFF"/>
          <w:lang w:val="en-US" w:eastAsia="zh-CN"/>
        </w:rPr>
        <w:t xml:space="preserve">  </w:t>
      </w:r>
      <w:r>
        <w:rPr>
          <w:rFonts w:hint="eastAsia" w:ascii="仿宋" w:hAnsi="仿宋" w:eastAsia="仿宋" w:cs="仿宋"/>
          <w:sz w:val="32"/>
          <w:szCs w:val="32"/>
          <w:shd w:val="clear" w:color="auto" w:fill="FFFFFF"/>
          <w:lang w:eastAsia="zh-CN"/>
        </w:rPr>
        <w:t>勇</w:t>
      </w:r>
      <w:r>
        <w:rPr>
          <w:rFonts w:hint="eastAsia" w:ascii="仿宋" w:hAnsi="仿宋" w:eastAsia="仿宋" w:cs="仿宋"/>
          <w:sz w:val="32"/>
          <w:szCs w:val="32"/>
          <w:shd w:val="clear" w:color="auto" w:fill="FFFFFF"/>
          <w:lang w:val="en-US" w:eastAsia="zh-CN"/>
        </w:rPr>
        <w:t xml:space="preserve">   </w:t>
      </w:r>
      <w:r>
        <w:rPr>
          <w:rFonts w:hint="eastAsia" w:ascii="仿宋" w:hAnsi="仿宋" w:eastAsia="仿宋" w:cs="仿宋"/>
          <w:sz w:val="32"/>
          <w:szCs w:val="32"/>
          <w:shd w:val="clear" w:color="auto" w:fill="FFFFFF"/>
          <w:lang w:eastAsia="zh-CN"/>
        </w:rPr>
        <w:t>县农牧局办公室主任</w:t>
      </w:r>
    </w:p>
    <w:p>
      <w:pPr>
        <w:keepNext w:val="0"/>
        <w:keepLines w:val="0"/>
        <w:pageBreakBefore w:val="0"/>
        <w:widowControl w:val="0"/>
        <w:kinsoku/>
        <w:wordWrap/>
        <w:overflowPunct w:val="0"/>
        <w:topLinePunct/>
        <w:autoSpaceDE/>
        <w:autoSpaceDN/>
        <w:bidi w:val="0"/>
        <w:adjustRightInd/>
        <w:snapToGrid/>
        <w:spacing w:line="600" w:lineRule="exact"/>
        <w:ind w:left="0" w:leftChars="0" w:firstLine="1897" w:firstLineChars="593"/>
        <w:jc w:val="both"/>
        <w:textAlignment w:val="auto"/>
        <w:outlineLvl w:val="9"/>
        <w:rPr>
          <w:rFonts w:hint="default"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 xml:space="preserve">王利平   </w:t>
      </w:r>
      <w:r>
        <w:rPr>
          <w:rFonts w:hint="eastAsia" w:ascii="仿宋" w:hAnsi="仿宋" w:eastAsia="仿宋" w:cs="仿宋"/>
          <w:sz w:val="32"/>
          <w:szCs w:val="32"/>
          <w:shd w:val="clear" w:color="auto" w:fill="FFFFFF"/>
          <w:lang w:eastAsia="zh-CN"/>
        </w:rPr>
        <w:t>县</w:t>
      </w:r>
      <w:r>
        <w:rPr>
          <w:rFonts w:hint="eastAsia" w:ascii="仿宋" w:hAnsi="仿宋" w:eastAsia="仿宋" w:cs="仿宋"/>
          <w:sz w:val="32"/>
          <w:szCs w:val="32"/>
          <w:shd w:val="clear" w:color="auto" w:fill="FFFFFF"/>
          <w:lang w:val="en-US" w:eastAsia="zh-CN"/>
        </w:rPr>
        <w:t>农畜产品质量安全中心主任</w:t>
      </w:r>
    </w:p>
    <w:p>
      <w:pPr>
        <w:keepNext w:val="0"/>
        <w:keepLines w:val="0"/>
        <w:pageBreakBefore w:val="0"/>
        <w:widowControl w:val="0"/>
        <w:kinsoku/>
        <w:wordWrap/>
        <w:overflowPunct w:val="0"/>
        <w:topLinePunct/>
        <w:autoSpaceDE/>
        <w:autoSpaceDN/>
        <w:bidi w:val="0"/>
        <w:adjustRightInd/>
        <w:snapToGrid/>
        <w:spacing w:line="600" w:lineRule="exact"/>
        <w:ind w:left="0" w:leftChars="0" w:firstLine="1897" w:firstLineChars="593"/>
        <w:jc w:val="both"/>
        <w:textAlignment w:val="auto"/>
        <w:outlineLvl w:val="9"/>
        <w:rPr>
          <w:rFonts w:hint="eastAsia" w:ascii="仿宋" w:hAnsi="仿宋" w:eastAsia="仿宋" w:cs="仿宋"/>
          <w:sz w:val="32"/>
          <w:szCs w:val="32"/>
          <w:shd w:val="clear" w:color="auto" w:fill="FFFFFF"/>
          <w:lang w:eastAsia="zh-CN"/>
        </w:rPr>
      </w:pPr>
      <w:r>
        <w:rPr>
          <w:rFonts w:hint="eastAsia" w:ascii="仿宋" w:hAnsi="仿宋" w:eastAsia="仿宋" w:cs="仿宋"/>
          <w:sz w:val="32"/>
          <w:szCs w:val="32"/>
          <w:shd w:val="clear" w:color="auto" w:fill="FFFFFF"/>
          <w:lang w:eastAsia="zh-CN"/>
        </w:rPr>
        <w:t>姜</w:t>
      </w:r>
      <w:r>
        <w:rPr>
          <w:rFonts w:hint="eastAsia" w:ascii="仿宋" w:hAnsi="仿宋" w:eastAsia="仿宋" w:cs="仿宋"/>
          <w:sz w:val="32"/>
          <w:szCs w:val="32"/>
          <w:shd w:val="clear" w:color="auto" w:fill="FFFFFF"/>
          <w:lang w:val="en-US" w:eastAsia="zh-CN"/>
        </w:rPr>
        <w:t xml:space="preserve">  </w:t>
      </w:r>
      <w:r>
        <w:rPr>
          <w:rFonts w:hint="eastAsia" w:ascii="仿宋" w:hAnsi="仿宋" w:eastAsia="仿宋" w:cs="仿宋"/>
          <w:sz w:val="32"/>
          <w:szCs w:val="32"/>
          <w:shd w:val="clear" w:color="auto" w:fill="FFFFFF"/>
          <w:lang w:eastAsia="zh-CN"/>
        </w:rPr>
        <w:t>涛</w:t>
      </w:r>
      <w:r>
        <w:rPr>
          <w:rFonts w:hint="eastAsia" w:ascii="仿宋" w:hAnsi="仿宋" w:eastAsia="仿宋" w:cs="仿宋"/>
          <w:sz w:val="32"/>
          <w:szCs w:val="32"/>
          <w:shd w:val="clear" w:color="auto" w:fill="FFFFFF"/>
          <w:lang w:val="en-US" w:eastAsia="zh-CN"/>
        </w:rPr>
        <w:t xml:space="preserve">   </w:t>
      </w:r>
      <w:r>
        <w:rPr>
          <w:rFonts w:hint="eastAsia" w:ascii="仿宋" w:hAnsi="仿宋" w:eastAsia="仿宋" w:cs="仿宋"/>
          <w:sz w:val="32"/>
          <w:szCs w:val="32"/>
          <w:shd w:val="clear" w:color="auto" w:fill="FFFFFF"/>
          <w:lang w:eastAsia="zh-CN"/>
        </w:rPr>
        <w:t>县畜牧服务中心主任</w:t>
      </w:r>
    </w:p>
    <w:p>
      <w:pPr>
        <w:keepNext w:val="0"/>
        <w:keepLines w:val="0"/>
        <w:pageBreakBefore w:val="0"/>
        <w:widowControl w:val="0"/>
        <w:kinsoku/>
        <w:wordWrap/>
        <w:overflowPunct w:val="0"/>
        <w:topLinePunct/>
        <w:autoSpaceDE/>
        <w:autoSpaceDN/>
        <w:bidi w:val="0"/>
        <w:adjustRightInd/>
        <w:snapToGrid/>
        <w:spacing w:line="600" w:lineRule="exact"/>
        <w:ind w:left="0" w:leftChars="0" w:firstLine="1897" w:firstLineChars="593"/>
        <w:jc w:val="both"/>
        <w:textAlignment w:val="auto"/>
        <w:outlineLvl w:val="9"/>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信忠志   县农牧技术推广服务中心副主任</w:t>
      </w:r>
    </w:p>
    <w:p>
      <w:pPr>
        <w:keepNext w:val="0"/>
        <w:keepLines w:val="0"/>
        <w:pageBreakBefore w:val="0"/>
        <w:widowControl w:val="0"/>
        <w:kinsoku/>
        <w:wordWrap/>
        <w:overflowPunct w:val="0"/>
        <w:topLinePunct/>
        <w:autoSpaceDE/>
        <w:autoSpaceDN/>
        <w:bidi w:val="0"/>
        <w:adjustRightInd/>
        <w:snapToGrid/>
        <w:spacing w:line="600" w:lineRule="exact"/>
        <w:ind w:left="0" w:leftChars="0" w:firstLine="1897" w:firstLineChars="593"/>
        <w:jc w:val="both"/>
        <w:textAlignment w:val="auto"/>
        <w:outlineLvl w:val="9"/>
        <w:rPr>
          <w:rFonts w:hint="eastAsia" w:ascii="仿宋" w:hAnsi="仿宋" w:eastAsia="仿宋" w:cs="仿宋"/>
          <w:sz w:val="32"/>
          <w:szCs w:val="32"/>
          <w:shd w:val="clear" w:color="auto" w:fill="FFFFFF"/>
          <w:lang w:eastAsia="zh-CN"/>
        </w:rPr>
      </w:pPr>
      <w:r>
        <w:rPr>
          <w:rFonts w:hint="eastAsia" w:ascii="仿宋" w:hAnsi="仿宋" w:eastAsia="仿宋" w:cs="仿宋"/>
          <w:sz w:val="32"/>
          <w:szCs w:val="32"/>
          <w:shd w:val="clear" w:color="auto" w:fill="FFFFFF"/>
          <w:lang w:val="en-US" w:eastAsia="zh-CN"/>
        </w:rPr>
        <w:t xml:space="preserve">赵起越   </w:t>
      </w:r>
      <w:r>
        <w:rPr>
          <w:rFonts w:hint="eastAsia" w:ascii="仿宋" w:hAnsi="仿宋" w:eastAsia="仿宋" w:cs="仿宋"/>
          <w:sz w:val="32"/>
          <w:szCs w:val="32"/>
          <w:shd w:val="clear" w:color="auto" w:fill="FFFFFF"/>
          <w:lang w:eastAsia="zh-CN"/>
        </w:rPr>
        <w:t>县畜牧业发展中心干部</w:t>
      </w:r>
    </w:p>
    <w:p>
      <w:pPr>
        <w:pStyle w:val="6"/>
        <w:keepNext w:val="0"/>
        <w:keepLines w:val="0"/>
        <w:pageBreakBefore w:val="0"/>
        <w:widowControl w:val="0"/>
        <w:kinsoku/>
        <w:wordWrap/>
        <w:autoSpaceDE/>
        <w:autoSpaceDN/>
        <w:bidi w:val="0"/>
        <w:adjustRightInd/>
        <w:snapToGrid/>
        <w:spacing w:line="600" w:lineRule="exact"/>
        <w:ind w:left="0" w:leftChars="0" w:firstLine="1897" w:firstLineChars="593"/>
        <w:textAlignment w:val="auto"/>
        <w:rPr>
          <w:rFonts w:hint="eastAsia" w:ascii="仿宋" w:hAnsi="仿宋" w:eastAsia="仿宋" w:cs="仿宋"/>
          <w:sz w:val="32"/>
          <w:szCs w:val="32"/>
          <w:shd w:val="clear" w:color="auto" w:fill="FFFFFF"/>
          <w:lang w:eastAsia="zh-CN"/>
        </w:rPr>
      </w:pPr>
      <w:r>
        <w:rPr>
          <w:rFonts w:hint="eastAsia" w:cs="仿宋"/>
          <w:sz w:val="32"/>
          <w:szCs w:val="32"/>
          <w:shd w:val="clear" w:color="auto" w:fill="FFFFFF"/>
          <w:lang w:eastAsia="zh-CN"/>
        </w:rPr>
        <w:t>梁文嘉</w:t>
      </w:r>
      <w:r>
        <w:rPr>
          <w:rFonts w:hint="eastAsia" w:cs="仿宋"/>
          <w:sz w:val="32"/>
          <w:szCs w:val="32"/>
          <w:shd w:val="clear" w:color="auto" w:fill="FFFFFF"/>
          <w:lang w:val="en-US" w:eastAsia="zh-CN"/>
        </w:rPr>
        <w:t xml:space="preserve">   </w:t>
      </w:r>
      <w:r>
        <w:rPr>
          <w:rFonts w:hint="eastAsia" w:ascii="仿宋" w:hAnsi="仿宋" w:eastAsia="仿宋" w:cs="仿宋"/>
          <w:sz w:val="32"/>
          <w:szCs w:val="32"/>
          <w:shd w:val="clear" w:color="auto" w:fill="FFFFFF"/>
          <w:lang w:eastAsia="zh-CN"/>
        </w:rPr>
        <w:t>县畜牧业发展中心干部</w:t>
      </w:r>
    </w:p>
    <w:p>
      <w:pPr>
        <w:keepNext w:val="0"/>
        <w:keepLines w:val="0"/>
        <w:pageBreakBefore w:val="0"/>
        <w:widowControl w:val="0"/>
        <w:kinsoku/>
        <w:wordWrap/>
        <w:overflowPunct w:val="0"/>
        <w:topLinePunct/>
        <w:autoSpaceDE/>
        <w:autoSpaceDN/>
        <w:bidi w:val="0"/>
        <w:adjustRightInd/>
        <w:snapToGrid/>
        <w:spacing w:line="640" w:lineRule="exact"/>
        <w:ind w:leftChars="200"/>
        <w:jc w:val="both"/>
        <w:textAlignment w:val="auto"/>
        <w:outlineLvl w:val="9"/>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领导小组办公室设在农牧局，办公室主任由赵起越兼任。</w:t>
      </w:r>
    </w:p>
    <w:p>
      <w:pPr>
        <w:keepNext w:val="0"/>
        <w:keepLines w:val="0"/>
        <w:pageBreakBefore w:val="0"/>
        <w:widowControl w:val="0"/>
        <w:kinsoku/>
        <w:wordWrap/>
        <w:overflowPunct w:val="0"/>
        <w:topLinePunct/>
        <w:autoSpaceDE/>
        <w:autoSpaceDN/>
        <w:bidi w:val="0"/>
        <w:adjustRightInd/>
        <w:snapToGrid/>
        <w:spacing w:line="640" w:lineRule="exact"/>
        <w:jc w:val="both"/>
        <w:textAlignment w:val="auto"/>
        <w:outlineLvl w:val="9"/>
        <w:rPr>
          <w:rFonts w:hint="eastAsia" w:ascii="仿宋" w:hAnsi="仿宋" w:eastAsia="仿宋" w:cs="仿宋"/>
          <w:sz w:val="32"/>
          <w:szCs w:val="32"/>
          <w:shd w:val="clear" w:color="auto" w:fill="FFFFFF"/>
          <w:lang w:val="en-US" w:eastAsia="zh-CN"/>
        </w:rPr>
      </w:pPr>
    </w:p>
    <w:p>
      <w:pPr>
        <w:keepNext w:val="0"/>
        <w:keepLines w:val="0"/>
        <w:pageBreakBefore w:val="0"/>
        <w:widowControl w:val="0"/>
        <w:kinsoku/>
        <w:wordWrap/>
        <w:overflowPunct w:val="0"/>
        <w:topLinePunct/>
        <w:autoSpaceDE/>
        <w:autoSpaceDN/>
        <w:bidi w:val="0"/>
        <w:adjustRightInd/>
        <w:snapToGrid/>
        <w:spacing w:line="640" w:lineRule="exact"/>
        <w:jc w:val="both"/>
        <w:textAlignment w:val="auto"/>
        <w:outlineLvl w:val="9"/>
        <w:rPr>
          <w:rFonts w:hint="eastAsia" w:ascii="仿宋" w:hAnsi="仿宋" w:eastAsia="仿宋" w:cs="仿宋"/>
          <w:sz w:val="32"/>
          <w:szCs w:val="32"/>
          <w:shd w:val="clear" w:color="auto" w:fill="FFFFFF"/>
          <w:lang w:val="en-US" w:eastAsia="zh-CN"/>
        </w:rPr>
      </w:pPr>
    </w:p>
    <w:p>
      <w:pPr>
        <w:pStyle w:val="6"/>
        <w:rPr>
          <w:rFonts w:hint="eastAsia" w:ascii="仿宋" w:hAnsi="仿宋" w:eastAsia="仿宋" w:cs="仿宋"/>
          <w:sz w:val="32"/>
          <w:szCs w:val="32"/>
          <w:shd w:val="clear" w:color="auto" w:fill="FFFFFF"/>
          <w:lang w:val="en-US" w:eastAsia="zh-CN"/>
        </w:rPr>
      </w:pPr>
    </w:p>
    <w:p>
      <w:pPr>
        <w:pStyle w:val="7"/>
        <w:rPr>
          <w:rFonts w:hint="eastAsia" w:ascii="仿宋" w:hAnsi="仿宋" w:eastAsia="仿宋" w:cs="仿宋"/>
          <w:sz w:val="32"/>
          <w:szCs w:val="32"/>
          <w:shd w:val="clear" w:color="auto" w:fill="FFFFFF"/>
          <w:lang w:val="en-US" w:eastAsia="zh-CN"/>
        </w:rPr>
        <w:sectPr>
          <w:footerReference r:id="rId3" w:type="default"/>
          <w:pgSz w:w="11906" w:h="16838"/>
          <w:pgMar w:top="2098" w:right="1474" w:bottom="1984" w:left="1587" w:header="1134" w:footer="1304" w:gutter="0"/>
          <w:pgNumType w:fmt="decimal" w:start="1"/>
          <w:cols w:space="0" w:num="1"/>
          <w:rtlGutter w:val="0"/>
          <w:docGrid w:type="lines" w:linePitch="312" w:charSpace="0"/>
        </w:sectPr>
      </w:pPr>
    </w:p>
    <w:p>
      <w:pPr>
        <w:keepNext w:val="0"/>
        <w:keepLines w:val="0"/>
        <w:pageBreakBefore w:val="0"/>
        <w:widowControl w:val="0"/>
        <w:kinsoku/>
        <w:wordWrap/>
        <w:overflowPunct w:val="0"/>
        <w:topLinePunct/>
        <w:autoSpaceDE/>
        <w:autoSpaceDN/>
        <w:bidi w:val="0"/>
        <w:adjustRightInd/>
        <w:snapToGrid/>
        <w:spacing w:line="640" w:lineRule="exact"/>
        <w:jc w:val="both"/>
        <w:textAlignment w:val="auto"/>
        <w:outlineLvl w:val="9"/>
        <w:rPr>
          <w:rFonts w:hint="default"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eastAsia="zh-CN"/>
        </w:rPr>
        <w:t>附件</w:t>
      </w:r>
      <w:r>
        <w:rPr>
          <w:rFonts w:hint="eastAsia" w:ascii="仿宋" w:hAnsi="仿宋" w:eastAsia="仿宋" w:cs="仿宋"/>
          <w:sz w:val="32"/>
          <w:szCs w:val="32"/>
          <w:shd w:val="clear" w:color="auto" w:fill="FFFFFF"/>
          <w:lang w:val="en-US" w:eastAsia="zh-CN"/>
        </w:rPr>
        <w:t>2：</w:t>
      </w:r>
    </w:p>
    <w:p>
      <w:pPr>
        <w:pStyle w:val="2"/>
        <w:bidi w:val="0"/>
        <w:rPr>
          <w:rFonts w:hint="eastAsia" w:ascii="方正小标宋简体" w:hAnsi="方正小标宋简体" w:eastAsia="方正小标宋简体" w:cs="方正小标宋简体"/>
          <w:lang w:eastAsia="zh-CN"/>
        </w:rPr>
      </w:pPr>
    </w:p>
    <w:p>
      <w:pPr>
        <w:pStyle w:val="2"/>
        <w:bidi w:val="0"/>
        <w:rPr>
          <w:rFonts w:hint="eastAsia"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和林格尔县</w:t>
      </w:r>
      <w:r>
        <w:rPr>
          <w:rFonts w:hint="eastAsia" w:ascii="方正小标宋简体" w:hAnsi="方正小标宋简体" w:eastAsia="方正小标宋简体" w:cs="方正小标宋简体"/>
          <w:lang w:val="en-US" w:eastAsia="zh-CN"/>
        </w:rPr>
        <w:t>2024年</w:t>
      </w:r>
      <w:r>
        <w:rPr>
          <w:rFonts w:hint="eastAsia" w:ascii="方正小标宋简体" w:hAnsi="方正小标宋简体" w:eastAsia="方正小标宋简体" w:cs="方正小标宋简体"/>
        </w:rPr>
        <w:t>基层农技推广体系改革与建设补助项目</w:t>
      </w:r>
      <w:r>
        <w:rPr>
          <w:rFonts w:hint="eastAsia" w:ascii="方正小标宋简体" w:hAnsi="方正小标宋简体" w:eastAsia="方正小标宋简体" w:cs="方正小标宋简体"/>
          <w:lang w:eastAsia="zh-CN"/>
        </w:rPr>
        <w:t>专家组</w:t>
      </w:r>
    </w:p>
    <w:p>
      <w:pPr>
        <w:spacing w:line="600" w:lineRule="exact"/>
        <w:jc w:val="both"/>
        <w:rPr>
          <w:rFonts w:hint="eastAsia" w:ascii="仿宋_GB2312" w:eastAsia="仿宋_GB2312" w:cs="仿宋_GB2312"/>
          <w:color w:val="000000" w:themeColor="text1"/>
          <w:sz w:val="32"/>
          <w:szCs w:val="32"/>
          <w:shd w:val="clear" w:color="auto" w:fill="auto"/>
          <w14:textFill>
            <w14:solidFill>
              <w14:schemeClr w14:val="tx1"/>
            </w14:solidFill>
          </w14:textFill>
        </w:rPr>
      </w:pPr>
    </w:p>
    <w:p>
      <w:pPr>
        <w:keepNext w:val="0"/>
        <w:keepLines w:val="0"/>
        <w:pageBreakBefore w:val="0"/>
        <w:widowControl w:val="0"/>
        <w:kinsoku/>
        <w:wordWrap/>
        <w:overflowPunct w:val="0"/>
        <w:topLinePunct/>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eastAsia="zh-CN"/>
        </w:rPr>
        <w:t>组</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lang w:eastAsia="zh-CN"/>
        </w:rPr>
        <w:t>长：李月恒</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lang w:eastAsia="zh-CN"/>
        </w:rPr>
        <w:t>县农牧局副局长</w:t>
      </w:r>
    </w:p>
    <w:p>
      <w:pPr>
        <w:keepNext w:val="0"/>
        <w:keepLines w:val="0"/>
        <w:pageBreakBefore w:val="0"/>
        <w:widowControl w:val="0"/>
        <w:kinsoku/>
        <w:wordWrap/>
        <w:overflowPunct w:val="0"/>
        <w:topLinePunct/>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eastAsia="zh-CN"/>
        </w:rPr>
        <w:t>副组长：</w:t>
      </w:r>
      <w:r>
        <w:rPr>
          <w:rFonts w:hint="eastAsia" w:ascii="仿宋_GB2312" w:hAnsi="仿宋_GB2312" w:eastAsia="仿宋_GB2312" w:cs="仿宋_GB2312"/>
          <w:sz w:val="32"/>
          <w:szCs w:val="32"/>
          <w:shd w:val="clear" w:color="auto" w:fill="FFFFFF"/>
          <w:lang w:val="en-US" w:eastAsia="zh-CN"/>
        </w:rPr>
        <w:t>王利平   高级农艺师</w:t>
      </w:r>
    </w:p>
    <w:p>
      <w:pPr>
        <w:keepNext w:val="0"/>
        <w:keepLines w:val="0"/>
        <w:pageBreakBefore w:val="0"/>
        <w:widowControl w:val="0"/>
        <w:kinsoku/>
        <w:wordWrap/>
        <w:overflowPunct w:val="0"/>
        <w:topLinePunct/>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eastAsia="zh-CN"/>
        </w:rPr>
        <w:t>成</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lang w:eastAsia="zh-CN"/>
        </w:rPr>
        <w:t>员：孙</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lang w:eastAsia="zh-CN"/>
        </w:rPr>
        <w:t>燕</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lang w:eastAsia="zh-CN"/>
        </w:rPr>
        <w:t>高级农艺师</w:t>
      </w:r>
    </w:p>
    <w:p>
      <w:pPr>
        <w:keepNext w:val="0"/>
        <w:keepLines w:val="0"/>
        <w:pageBreakBefore w:val="0"/>
        <w:widowControl w:val="0"/>
        <w:kinsoku/>
        <w:wordWrap/>
        <w:overflowPunct w:val="0"/>
        <w:topLinePunct/>
        <w:autoSpaceDE/>
        <w:autoSpaceDN/>
        <w:bidi w:val="0"/>
        <w:adjustRightInd/>
        <w:snapToGrid/>
        <w:spacing w:line="600" w:lineRule="exact"/>
        <w:ind w:firstLine="1920" w:firstLineChars="600"/>
        <w:jc w:val="both"/>
        <w:textAlignment w:val="auto"/>
        <w:outlineLvl w:val="9"/>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刘腊青   高级农艺师</w:t>
      </w:r>
    </w:p>
    <w:p>
      <w:pPr>
        <w:pStyle w:val="6"/>
        <w:keepNext w:val="0"/>
        <w:keepLines w:val="0"/>
        <w:pageBreakBefore w:val="0"/>
        <w:widowControl w:val="0"/>
        <w:kinsoku/>
        <w:wordWrap/>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shd w:val="clear" w:color="auto" w:fill="FFFFFF"/>
          <w:lang w:eastAsia="zh-CN"/>
        </w:rPr>
        <w:t>付国彪</w:t>
      </w:r>
      <w:r>
        <w:rPr>
          <w:rFonts w:hint="eastAsia" w:ascii="仿宋_GB2312" w:hAnsi="仿宋_GB2312" w:eastAsia="仿宋_GB2312" w:cs="仿宋_GB2312"/>
          <w:sz w:val="32"/>
          <w:szCs w:val="32"/>
          <w:shd w:val="clear" w:color="auto" w:fill="FFFFFF"/>
          <w:lang w:val="en-US" w:eastAsia="zh-CN"/>
        </w:rPr>
        <w:t xml:space="preserve">   农业推广研究员</w:t>
      </w:r>
    </w:p>
    <w:p>
      <w:pPr>
        <w:keepNext w:val="0"/>
        <w:keepLines w:val="0"/>
        <w:pageBreakBefore w:val="0"/>
        <w:widowControl w:val="0"/>
        <w:kinsoku/>
        <w:wordWrap/>
        <w:overflowPunct w:val="0"/>
        <w:topLinePunct/>
        <w:autoSpaceDE/>
        <w:autoSpaceDN/>
        <w:bidi w:val="0"/>
        <w:adjustRightInd/>
        <w:snapToGrid/>
        <w:spacing w:line="600" w:lineRule="exact"/>
        <w:ind w:firstLine="1920" w:firstLineChars="600"/>
        <w:jc w:val="both"/>
        <w:textAlignment w:val="auto"/>
        <w:outlineLvl w:val="9"/>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王守雄   高级农艺师</w:t>
      </w:r>
    </w:p>
    <w:p>
      <w:pPr>
        <w:keepNext w:val="0"/>
        <w:keepLines w:val="0"/>
        <w:pageBreakBefore w:val="0"/>
        <w:widowControl w:val="0"/>
        <w:kinsoku/>
        <w:wordWrap/>
        <w:overflowPunct w:val="0"/>
        <w:topLinePunct/>
        <w:autoSpaceDE/>
        <w:autoSpaceDN/>
        <w:bidi w:val="0"/>
        <w:adjustRightInd/>
        <w:snapToGrid/>
        <w:spacing w:line="600" w:lineRule="exact"/>
        <w:ind w:firstLine="1920" w:firstLineChars="600"/>
        <w:jc w:val="both"/>
        <w:textAlignment w:val="auto"/>
        <w:outlineLvl w:val="9"/>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王  荣   高级畜牧师</w:t>
      </w:r>
    </w:p>
    <w:p>
      <w:pPr>
        <w:pStyle w:val="6"/>
        <w:ind w:firstLine="1860" w:firstLineChars="600"/>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lang w:val="en-US" w:eastAsia="zh-CN"/>
        </w:rPr>
      </w:pPr>
    </w:p>
    <w:p>
      <w:pPr>
        <w:pStyle w:val="7"/>
        <w:rPr>
          <w:rFonts w:hint="eastAsia" w:ascii="仿宋" w:hAnsi="仿宋" w:eastAsia="仿宋" w:cs="仿宋"/>
          <w:sz w:val="32"/>
          <w:szCs w:val="32"/>
          <w:shd w:val="clear" w:color="auto" w:fill="FFFFFF"/>
          <w:lang w:eastAsia="zh-CN"/>
        </w:rPr>
        <w:sectPr>
          <w:footerReference r:id="rId4" w:type="default"/>
          <w:pgSz w:w="11906" w:h="16838"/>
          <w:pgMar w:top="2098" w:right="1474" w:bottom="1984" w:left="1587" w:header="1134" w:footer="1304" w:gutter="0"/>
          <w:pgNumType w:fmt="decimal" w:start="1"/>
          <w:cols w:space="0" w:num="1"/>
          <w:rtlGutter w:val="0"/>
          <w:docGrid w:type="lines" w:linePitch="312" w:charSpace="0"/>
        </w:sectPr>
      </w:pPr>
    </w:p>
    <w:p>
      <w:pPr>
        <w:pStyle w:val="7"/>
        <w:ind w:left="0" w:leftChars="0" w:firstLine="0" w:firstLineChars="0"/>
        <w:rPr>
          <w:rFonts w:hint="default"/>
          <w:lang w:val="en-US" w:eastAsia="zh-CN"/>
        </w:rPr>
      </w:pPr>
      <w:r>
        <w:rPr>
          <w:rFonts w:hint="eastAsia" w:ascii="仿宋" w:hAnsi="仿宋" w:eastAsia="仿宋" w:cs="仿宋"/>
          <w:sz w:val="32"/>
          <w:szCs w:val="32"/>
          <w:shd w:val="clear" w:color="auto" w:fill="FFFFFF"/>
          <w:lang w:eastAsia="zh-CN"/>
        </w:rPr>
        <w:t>附件</w:t>
      </w:r>
      <w:r>
        <w:rPr>
          <w:rFonts w:hint="eastAsia" w:cs="仿宋"/>
          <w:sz w:val="32"/>
          <w:szCs w:val="32"/>
          <w:shd w:val="clear" w:color="auto" w:fill="FFFFFF"/>
          <w:lang w:val="en-US" w:eastAsia="zh-CN"/>
        </w:rPr>
        <w:t>3：</w:t>
      </w:r>
    </w:p>
    <w:p>
      <w:pPr>
        <w:pStyle w:val="7"/>
        <w:ind w:left="0" w:leftChars="0" w:firstLine="0" w:firstLineChars="0"/>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2025年中央财政专项转移支付资金区域绩效目标表（一）</w:t>
      </w:r>
    </w:p>
    <w:tbl>
      <w:tblPr>
        <w:tblStyle w:val="12"/>
        <w:tblW w:w="9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93"/>
        <w:gridCol w:w="1543"/>
        <w:gridCol w:w="1825"/>
        <w:gridCol w:w="1330"/>
        <w:gridCol w:w="1258"/>
        <w:gridCol w:w="14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9380" w:type="dxa"/>
            <w:gridSpan w:val="6"/>
            <w:tcBorders>
              <w:top w:val="nil"/>
              <w:left w:val="nil"/>
              <w:bottom w:val="nil"/>
              <w:right w:val="nil"/>
            </w:tcBorders>
            <w:shd w:val="clear" w:color="auto" w:fill="auto"/>
            <w:noWrap/>
            <w:vAlign w:val="center"/>
          </w:tcPr>
          <w:p>
            <w:pPr>
              <w:rPr>
                <w:rFonts w:hint="eastAsia" w:ascii="仿宋_GB2312" w:hAnsi="仿宋_GB2312" w:eastAsia="仿宋_GB2312" w:cs="仿宋_GB2312"/>
                <w:b w:val="0"/>
                <w:bCs/>
                <w:i w:val="0"/>
                <w:iCs w:val="0"/>
                <w:color w:val="000000"/>
                <w:sz w:val="24"/>
                <w:szCs w:val="24"/>
                <w:u w:val="none"/>
              </w:rPr>
            </w:pPr>
            <w:r>
              <w:rPr>
                <w:rFonts w:hint="eastAsia" w:ascii="仿宋_GB2312" w:hAnsi="仿宋_GB2312" w:eastAsia="仿宋_GB2312" w:cs="仿宋_GB2312"/>
                <w:b w:val="0"/>
                <w:kern w:val="2"/>
                <w:sz w:val="24"/>
                <w:szCs w:val="24"/>
                <w:lang w:val="en-US" w:eastAsia="zh-CN" w:bidi="ar-SA"/>
              </w:rPr>
              <w:t>和林格尔县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kern w:val="0"/>
                <w:sz w:val="24"/>
                <w:szCs w:val="24"/>
                <w:u w:val="none"/>
                <w:lang w:val="en-US" w:eastAsia="zh-CN" w:bidi="ar"/>
              </w:rPr>
              <w:t>专项项目名称</w:t>
            </w:r>
          </w:p>
        </w:tc>
        <w:tc>
          <w:tcPr>
            <w:tcW w:w="7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kern w:val="0"/>
                <w:sz w:val="24"/>
                <w:szCs w:val="24"/>
                <w:u w:val="none"/>
                <w:lang w:val="en-US" w:eastAsia="zh-CN" w:bidi="ar"/>
              </w:rPr>
              <w:t>2025年基层农技推广体系改革与建设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kern w:val="0"/>
                <w:sz w:val="24"/>
                <w:szCs w:val="24"/>
                <w:u w:val="none"/>
                <w:lang w:val="en-US" w:eastAsia="zh-CN" w:bidi="ar"/>
              </w:rPr>
              <w:t>主管部门</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kern w:val="0"/>
                <w:sz w:val="24"/>
                <w:szCs w:val="24"/>
                <w:u w:val="none"/>
                <w:lang w:val="en-US" w:eastAsia="zh-CN" w:bidi="ar"/>
              </w:rPr>
              <w:t>财政局</w:t>
            </w:r>
            <w:r>
              <w:rPr>
                <w:rFonts w:hint="eastAsia" w:ascii="仿宋_GB2312" w:hAnsi="仿宋_GB2312" w:eastAsia="仿宋_GB2312" w:cs="仿宋_GB2312"/>
                <w:b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i w:val="0"/>
                <w:iCs w:val="0"/>
                <w:color w:val="000000"/>
                <w:kern w:val="0"/>
                <w:sz w:val="24"/>
                <w:szCs w:val="24"/>
                <w:u w:val="none"/>
                <w:lang w:val="en-US" w:eastAsia="zh-CN" w:bidi="ar"/>
              </w:rPr>
              <w:t>农牧局</w:t>
            </w:r>
          </w:p>
        </w:tc>
        <w:tc>
          <w:tcPr>
            <w:tcW w:w="44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kern w:val="0"/>
                <w:sz w:val="24"/>
                <w:szCs w:val="24"/>
                <w:u w:val="none"/>
                <w:lang w:val="en-US" w:eastAsia="zh-CN" w:bidi="ar"/>
              </w:rPr>
              <w:t>实施期限</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i w:val="0"/>
                <w:iCs w:val="0"/>
                <w:color w:val="000000"/>
                <w:sz w:val="24"/>
                <w:szCs w:val="24"/>
                <w:u w:val="none"/>
                <w:lang w:eastAsia="zh-CN"/>
              </w:rPr>
            </w:pPr>
            <w:r>
              <w:rPr>
                <w:rFonts w:hint="eastAsia" w:ascii="仿宋_GB2312" w:hAnsi="仿宋_GB2312" w:eastAsia="仿宋_GB2312" w:cs="仿宋_GB2312"/>
                <w:b w:val="0"/>
                <w:i w:val="0"/>
                <w:iCs w:val="0"/>
                <w:color w:val="000000"/>
                <w:sz w:val="24"/>
                <w:szCs w:val="24"/>
                <w:u w:val="none"/>
                <w:lang w:val="en-US" w:eastAsia="zh-CN"/>
              </w:rPr>
              <w:t>2025年8月-2026年8月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kern w:val="0"/>
                <w:sz w:val="24"/>
                <w:szCs w:val="24"/>
                <w:u w:val="none"/>
                <w:lang w:val="en-US" w:eastAsia="zh-CN" w:bidi="ar"/>
              </w:rPr>
              <w:t>财政部门</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kern w:val="0"/>
                <w:sz w:val="24"/>
                <w:szCs w:val="24"/>
                <w:u w:val="none"/>
                <w:lang w:val="en-US" w:eastAsia="zh-CN" w:bidi="ar"/>
              </w:rPr>
              <w:t>县财政局</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kern w:val="0"/>
                <w:sz w:val="24"/>
                <w:szCs w:val="24"/>
                <w:u w:val="none"/>
                <w:lang w:val="en-US" w:eastAsia="zh-CN" w:bidi="ar"/>
              </w:rPr>
              <w:t>主管部门</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kern w:val="0"/>
                <w:sz w:val="24"/>
                <w:szCs w:val="24"/>
                <w:u w:val="none"/>
                <w:lang w:val="en-US" w:eastAsia="zh-CN" w:bidi="ar"/>
              </w:rPr>
              <w:t>县农牧局</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kern w:val="0"/>
                <w:sz w:val="24"/>
                <w:szCs w:val="24"/>
                <w:u w:val="none"/>
                <w:lang w:val="en-US" w:eastAsia="zh-CN" w:bidi="ar"/>
              </w:rPr>
              <w:t>业务归口单位</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i w:val="0"/>
                <w:iCs w:val="0"/>
                <w:color w:val="000000"/>
                <w:sz w:val="24"/>
                <w:szCs w:val="24"/>
                <w:u w:val="none"/>
                <w:lang w:eastAsia="zh-CN"/>
              </w:rPr>
            </w:pPr>
            <w:r>
              <w:rPr>
                <w:rFonts w:hint="eastAsia" w:ascii="仿宋_GB2312" w:hAnsi="仿宋_GB2312" w:eastAsia="仿宋_GB2312" w:cs="仿宋_GB2312"/>
                <w:b w:val="0"/>
                <w:i w:val="0"/>
                <w:iCs w:val="0"/>
                <w:color w:val="000000"/>
                <w:sz w:val="24"/>
                <w:szCs w:val="24"/>
                <w:u w:val="none"/>
                <w:lang w:eastAsia="zh-CN"/>
              </w:rPr>
              <w:t>农牧技术推广中心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kern w:val="0"/>
                <w:sz w:val="24"/>
                <w:szCs w:val="24"/>
                <w:u w:val="none"/>
                <w:lang w:val="en-US" w:eastAsia="zh-CN" w:bidi="ar"/>
              </w:rPr>
              <w:t>资金情况</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kern w:val="0"/>
                <w:sz w:val="24"/>
                <w:szCs w:val="24"/>
                <w:u w:val="none"/>
                <w:lang w:val="en-US" w:eastAsia="zh-CN" w:bidi="ar"/>
              </w:rPr>
              <w:t>年度资金</w:t>
            </w:r>
          </w:p>
        </w:tc>
        <w:tc>
          <w:tcPr>
            <w:tcW w:w="3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kern w:val="0"/>
                <w:sz w:val="24"/>
                <w:szCs w:val="24"/>
                <w:u w:val="none"/>
                <w:lang w:val="en-US" w:eastAsia="zh-CN" w:bidi="ar"/>
              </w:rPr>
              <w:t xml:space="preserve">42.2万元 </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kern w:val="0"/>
                <w:sz w:val="24"/>
                <w:szCs w:val="24"/>
                <w:u w:val="none"/>
                <w:lang w:val="en-US" w:eastAsia="zh-CN" w:bidi="ar"/>
              </w:rPr>
              <w:t xml:space="preserve">资金来源 </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kern w:val="0"/>
                <w:sz w:val="24"/>
                <w:szCs w:val="24"/>
                <w:u w:val="none"/>
                <w:lang w:val="en-US" w:eastAsia="zh-CN" w:bidi="ar"/>
              </w:rPr>
              <w:t xml:space="preserve"> 中央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kern w:val="0"/>
                <w:sz w:val="24"/>
                <w:szCs w:val="24"/>
                <w:u w:val="none"/>
                <w:lang w:val="en-US" w:eastAsia="zh-CN" w:bidi="ar"/>
              </w:rPr>
              <w:t>项目总体目标</w:t>
            </w:r>
          </w:p>
        </w:tc>
        <w:tc>
          <w:tcPr>
            <w:tcW w:w="7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kern w:val="0"/>
                <w:sz w:val="24"/>
                <w:szCs w:val="24"/>
                <w:u w:val="none"/>
                <w:lang w:val="en-US" w:eastAsia="zh-CN" w:bidi="ar"/>
              </w:rPr>
              <w:t>通过落实好人员培训、集成示范、指导服务等项目任务，充分发挥补助项目强队伍、推技术、带小农的基础支撑作用，稳定基层农技推广队伍，持续提升农技推广服务能力水平。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kern w:val="0"/>
                <w:sz w:val="24"/>
                <w:szCs w:val="24"/>
                <w:u w:val="none"/>
                <w:lang w:val="en-US" w:eastAsia="zh-CN" w:bidi="ar"/>
              </w:rPr>
              <w:t>年度目标</w:t>
            </w:r>
          </w:p>
        </w:tc>
        <w:tc>
          <w:tcPr>
            <w:tcW w:w="7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kern w:val="0"/>
                <w:sz w:val="24"/>
                <w:szCs w:val="24"/>
                <w:u w:val="none"/>
                <w:lang w:val="en-US" w:eastAsia="zh-CN" w:bidi="ar"/>
              </w:rPr>
              <w:t>1.农牧业主推技术到位率超过95%；全县建设不少于2个农牧业科技试验示范基地；特聘农技员不少于2人，全县组织50名以上农技员参加5天以上的脱产培训，转基因玉米示范推广面积3万亩，蒙农创科技110服务全市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kern w:val="0"/>
                <w:sz w:val="24"/>
                <w:szCs w:val="24"/>
                <w:u w:val="none"/>
                <w:lang w:val="en-US" w:eastAsia="zh-CN" w:bidi="ar"/>
              </w:rPr>
              <w:t>资金用途</w:t>
            </w:r>
          </w:p>
        </w:tc>
        <w:tc>
          <w:tcPr>
            <w:tcW w:w="7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60" w:afterAutospacing="0"/>
              <w:jc w:val="left"/>
              <w:textAlignment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kern w:val="0"/>
                <w:sz w:val="24"/>
                <w:szCs w:val="24"/>
                <w:u w:val="none"/>
                <w:lang w:val="en-US" w:eastAsia="zh-CN" w:bidi="ar"/>
              </w:rPr>
              <w:t>1.农牧业技术推广服务补助。主要包括基层农牧业技术人员进村入户开展技术服务补助，聘请专家团队，实施“特聘计划”，通过购买服务等方式，支持社会化服务组织开展农技推广，建设“一主多元”农技推广体系。</w:t>
            </w:r>
            <w:r>
              <w:rPr>
                <w:rFonts w:hint="eastAsia" w:ascii="仿宋_GB2312" w:hAnsi="仿宋_GB2312" w:eastAsia="仿宋_GB2312" w:cs="仿宋_GB2312"/>
                <w:b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i w:val="0"/>
                <w:iCs w:val="0"/>
                <w:color w:val="000000"/>
                <w:kern w:val="0"/>
                <w:sz w:val="24"/>
                <w:szCs w:val="24"/>
                <w:u w:val="none"/>
                <w:lang w:val="en-US" w:eastAsia="zh-CN" w:bidi="ar"/>
              </w:rPr>
              <w:t>2.科技展示条件能力补助。一是农牧业科技试验示范基地建设补助。二是对农牧业科技展示主体推广应用新品种、新技术、新模式进行补助。三是采用信息化手段开展推广服务补助。</w:t>
            </w:r>
            <w:r>
              <w:rPr>
                <w:rFonts w:hint="eastAsia" w:ascii="仿宋_GB2312" w:hAnsi="仿宋_GB2312" w:eastAsia="仿宋_GB2312" w:cs="仿宋_GB2312"/>
                <w:b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i w:val="0"/>
                <w:iCs w:val="0"/>
                <w:color w:val="000000"/>
                <w:kern w:val="0"/>
                <w:sz w:val="24"/>
                <w:szCs w:val="24"/>
                <w:u w:val="none"/>
                <w:lang w:val="en-US" w:eastAsia="zh-CN" w:bidi="ar"/>
              </w:rPr>
              <w:t>3.技术人员能力提升补助。农技人员进行知识更新，包括参加农业农村部农技推广骨干人才培养、异地研修、集中培训和现场实训等及教材、场地、差旅、食宿、交通等培训有关费用。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kern w:val="0"/>
                <w:sz w:val="24"/>
                <w:szCs w:val="24"/>
                <w:u w:val="none"/>
                <w:lang w:val="en-US" w:eastAsia="zh-CN" w:bidi="ar"/>
              </w:rPr>
              <w:t>经费测算</w:t>
            </w:r>
          </w:p>
        </w:tc>
        <w:tc>
          <w:tcPr>
            <w:tcW w:w="7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spacing w:line="300" w:lineRule="exact"/>
              <w:jc w:val="both"/>
              <w:textAlignment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kern w:val="0"/>
                <w:sz w:val="24"/>
                <w:szCs w:val="24"/>
                <w:u w:val="none"/>
                <w:lang w:val="en-US" w:eastAsia="zh-CN" w:bidi="ar"/>
              </w:rPr>
              <w:t>基层农技推广补助项目42.2万，一是</w:t>
            </w:r>
            <w:r>
              <w:rPr>
                <w:rFonts w:hint="eastAsia" w:ascii="仿宋_GB2312" w:hAnsi="仿宋_GB2312" w:eastAsia="仿宋_GB2312" w:cs="仿宋_GB2312"/>
                <w:b w:val="0"/>
                <w:color w:val="auto"/>
                <w:kern w:val="0"/>
                <w:sz w:val="24"/>
                <w:szCs w:val="24"/>
                <w:lang w:bidi="ar"/>
              </w:rPr>
              <w:t>选聘</w:t>
            </w:r>
            <w:r>
              <w:rPr>
                <w:rFonts w:hint="eastAsia" w:ascii="仿宋_GB2312" w:hAnsi="仿宋_GB2312" w:eastAsia="仿宋_GB2312" w:cs="仿宋_GB2312"/>
                <w:b w:val="0"/>
                <w:color w:val="auto"/>
                <w:kern w:val="0"/>
                <w:sz w:val="24"/>
                <w:szCs w:val="24"/>
                <w:lang w:val="en-US" w:eastAsia="zh-CN" w:bidi="ar"/>
              </w:rPr>
              <w:t>3</w:t>
            </w:r>
            <w:r>
              <w:rPr>
                <w:rFonts w:hint="eastAsia" w:ascii="仿宋_GB2312" w:hAnsi="仿宋_GB2312" w:eastAsia="仿宋_GB2312" w:cs="仿宋_GB2312"/>
                <w:b w:val="0"/>
                <w:color w:val="auto"/>
                <w:kern w:val="0"/>
                <w:sz w:val="24"/>
                <w:szCs w:val="24"/>
                <w:lang w:bidi="ar"/>
              </w:rPr>
              <w:t>名特聘农技员，</w:t>
            </w:r>
            <w:r>
              <w:rPr>
                <w:rFonts w:hint="eastAsia" w:ascii="仿宋_GB2312" w:hAnsi="仿宋_GB2312" w:eastAsia="仿宋_GB2312" w:cs="仿宋_GB2312"/>
                <w:b w:val="0"/>
                <w:color w:val="auto"/>
                <w:kern w:val="0"/>
                <w:sz w:val="24"/>
                <w:szCs w:val="24"/>
                <w:lang w:eastAsia="zh-CN" w:bidi="ar"/>
              </w:rPr>
              <w:t>考核合格后每人最高</w:t>
            </w:r>
            <w:r>
              <w:rPr>
                <w:rFonts w:hint="eastAsia" w:ascii="仿宋_GB2312" w:hAnsi="仿宋_GB2312" w:eastAsia="仿宋_GB2312" w:cs="仿宋_GB2312"/>
                <w:b w:val="0"/>
                <w:color w:val="auto"/>
                <w:kern w:val="0"/>
                <w:sz w:val="24"/>
                <w:szCs w:val="24"/>
                <w:lang w:val="en-US" w:eastAsia="zh-CN" w:bidi="ar"/>
              </w:rPr>
              <w:t>1万元</w:t>
            </w:r>
            <w:r>
              <w:rPr>
                <w:rFonts w:hint="eastAsia" w:ascii="仿宋_GB2312" w:hAnsi="仿宋_GB2312" w:eastAsia="仿宋_GB2312" w:cs="仿宋_GB2312"/>
                <w:b w:val="0"/>
                <w:color w:val="auto"/>
                <w:kern w:val="0"/>
                <w:sz w:val="24"/>
                <w:szCs w:val="24"/>
                <w:lang w:bidi="ar"/>
              </w:rPr>
              <w:t>，共计</w:t>
            </w:r>
            <w:r>
              <w:rPr>
                <w:rFonts w:hint="eastAsia" w:ascii="仿宋_GB2312" w:hAnsi="仿宋_GB2312" w:eastAsia="仿宋_GB2312" w:cs="仿宋_GB2312"/>
                <w:b w:val="0"/>
                <w:color w:val="auto"/>
                <w:kern w:val="0"/>
                <w:sz w:val="24"/>
                <w:szCs w:val="24"/>
                <w:lang w:val="en-US" w:eastAsia="zh-CN" w:bidi="ar"/>
              </w:rPr>
              <w:t>3</w:t>
            </w:r>
            <w:r>
              <w:rPr>
                <w:rFonts w:hint="eastAsia" w:ascii="仿宋_GB2312" w:hAnsi="仿宋_GB2312" w:eastAsia="仿宋_GB2312" w:cs="仿宋_GB2312"/>
                <w:b w:val="0"/>
                <w:color w:val="auto"/>
                <w:kern w:val="0"/>
                <w:sz w:val="24"/>
                <w:szCs w:val="24"/>
                <w:lang w:bidi="ar"/>
              </w:rPr>
              <w:t>万元</w:t>
            </w:r>
            <w:r>
              <w:rPr>
                <w:rFonts w:hint="eastAsia" w:ascii="仿宋_GB2312" w:hAnsi="仿宋_GB2312" w:eastAsia="仿宋_GB2312" w:cs="仿宋_GB2312"/>
                <w:b w:val="0"/>
                <w:color w:val="auto"/>
                <w:kern w:val="0"/>
                <w:sz w:val="24"/>
                <w:szCs w:val="24"/>
                <w:lang w:eastAsia="zh-CN" w:bidi="ar"/>
              </w:rPr>
              <w:t>；二是</w:t>
            </w:r>
            <w:r>
              <w:rPr>
                <w:rFonts w:hint="eastAsia" w:ascii="仿宋_GB2312" w:hAnsi="仿宋_GB2312" w:eastAsia="仿宋_GB2312" w:cs="仿宋_GB2312"/>
                <w:b w:val="0"/>
                <w:color w:val="auto"/>
                <w:kern w:val="0"/>
                <w:sz w:val="24"/>
                <w:szCs w:val="24"/>
                <w:lang w:bidi="ar"/>
              </w:rPr>
              <w:t>围绕我</w:t>
            </w:r>
            <w:r>
              <w:rPr>
                <w:rFonts w:hint="eastAsia" w:ascii="仿宋_GB2312" w:hAnsi="仿宋_GB2312" w:eastAsia="仿宋_GB2312" w:cs="仿宋_GB2312"/>
                <w:b w:val="0"/>
                <w:color w:val="auto"/>
                <w:kern w:val="0"/>
                <w:sz w:val="24"/>
                <w:szCs w:val="24"/>
                <w:lang w:eastAsia="zh-CN" w:bidi="ar"/>
              </w:rPr>
              <w:t>县种植业、养殖业、水产及农畜产品加工</w:t>
            </w:r>
            <w:r>
              <w:rPr>
                <w:rFonts w:hint="eastAsia" w:ascii="仿宋_GB2312" w:hAnsi="仿宋_GB2312" w:eastAsia="仿宋_GB2312" w:cs="仿宋_GB2312"/>
                <w:b w:val="0"/>
                <w:color w:val="auto"/>
                <w:kern w:val="0"/>
                <w:sz w:val="24"/>
                <w:szCs w:val="24"/>
                <w:lang w:bidi="ar"/>
              </w:rPr>
              <w:t>等产业发展需求，建立</w:t>
            </w:r>
            <w:r>
              <w:rPr>
                <w:rFonts w:hint="eastAsia" w:ascii="仿宋_GB2312" w:hAnsi="仿宋_GB2312" w:eastAsia="仿宋_GB2312" w:cs="仿宋_GB2312"/>
                <w:b w:val="0"/>
                <w:color w:val="auto"/>
                <w:kern w:val="0"/>
                <w:sz w:val="24"/>
                <w:szCs w:val="24"/>
                <w:lang w:val="en-US" w:eastAsia="zh-CN" w:bidi="ar"/>
              </w:rPr>
              <w:t>3</w:t>
            </w:r>
            <w:r>
              <w:rPr>
                <w:rFonts w:hint="eastAsia" w:ascii="仿宋_GB2312" w:hAnsi="仿宋_GB2312" w:eastAsia="仿宋_GB2312" w:cs="仿宋_GB2312"/>
                <w:b w:val="0"/>
                <w:color w:val="auto"/>
                <w:kern w:val="0"/>
                <w:sz w:val="24"/>
                <w:szCs w:val="24"/>
                <w:lang w:bidi="ar"/>
              </w:rPr>
              <w:t>个</w:t>
            </w:r>
            <w:r>
              <w:rPr>
                <w:rFonts w:hint="eastAsia" w:ascii="仿宋_GB2312" w:hAnsi="仿宋_GB2312" w:eastAsia="仿宋_GB2312" w:cs="仿宋_GB2312"/>
                <w:b w:val="0"/>
                <w:color w:val="auto"/>
                <w:kern w:val="0"/>
                <w:sz w:val="24"/>
                <w:szCs w:val="24"/>
                <w:lang w:eastAsia="zh-CN" w:bidi="ar"/>
              </w:rPr>
              <w:t>长期稳定</w:t>
            </w:r>
            <w:r>
              <w:rPr>
                <w:rFonts w:hint="eastAsia" w:ascii="仿宋_GB2312" w:hAnsi="仿宋_GB2312" w:eastAsia="仿宋_GB2312" w:cs="仿宋_GB2312"/>
                <w:b w:val="0"/>
                <w:color w:val="auto"/>
                <w:kern w:val="0"/>
                <w:sz w:val="24"/>
                <w:szCs w:val="24"/>
                <w:lang w:bidi="ar"/>
              </w:rPr>
              <w:t>示范基地，平均每个基地补助</w:t>
            </w:r>
            <w:r>
              <w:rPr>
                <w:rFonts w:hint="eastAsia" w:ascii="仿宋_GB2312" w:hAnsi="仿宋_GB2312" w:eastAsia="仿宋_GB2312" w:cs="仿宋_GB2312"/>
                <w:b w:val="0"/>
                <w:color w:val="auto"/>
                <w:kern w:val="0"/>
                <w:sz w:val="24"/>
                <w:szCs w:val="24"/>
                <w:lang w:val="en-US" w:eastAsia="zh-CN" w:bidi="ar"/>
              </w:rPr>
              <w:t>6万</w:t>
            </w:r>
            <w:r>
              <w:rPr>
                <w:rFonts w:hint="eastAsia" w:ascii="仿宋_GB2312" w:hAnsi="仿宋_GB2312" w:eastAsia="仿宋_GB2312" w:cs="仿宋_GB2312"/>
                <w:b w:val="0"/>
                <w:color w:val="auto"/>
                <w:kern w:val="0"/>
                <w:sz w:val="24"/>
                <w:szCs w:val="24"/>
                <w:lang w:bidi="ar"/>
              </w:rPr>
              <w:t>元</w:t>
            </w:r>
            <w:r>
              <w:rPr>
                <w:rFonts w:hint="eastAsia" w:ascii="仿宋_GB2312" w:hAnsi="仿宋_GB2312" w:eastAsia="仿宋_GB2312" w:cs="仿宋_GB2312"/>
                <w:b w:val="0"/>
                <w:color w:val="auto"/>
                <w:kern w:val="0"/>
                <w:sz w:val="24"/>
                <w:szCs w:val="24"/>
                <w:lang w:eastAsia="zh-CN" w:bidi="ar"/>
              </w:rPr>
              <w:t>，</w:t>
            </w:r>
            <w:r>
              <w:rPr>
                <w:rFonts w:hint="eastAsia" w:ascii="仿宋_GB2312" w:hAnsi="仿宋_GB2312" w:eastAsia="仿宋_GB2312" w:cs="仿宋_GB2312"/>
                <w:b w:val="0"/>
                <w:bCs w:val="0"/>
                <w:color w:val="auto"/>
                <w:kern w:val="0"/>
                <w:sz w:val="24"/>
                <w:szCs w:val="24"/>
                <w:lang w:bidi="ar"/>
              </w:rPr>
              <w:t>用于</w:t>
            </w:r>
            <w:r>
              <w:rPr>
                <w:rFonts w:hint="eastAsia" w:ascii="仿宋_GB2312" w:hAnsi="仿宋_GB2312" w:eastAsia="仿宋_GB2312" w:cs="仿宋_GB2312"/>
                <w:b w:val="0"/>
                <w:bCs w:val="0"/>
                <w:color w:val="auto"/>
                <w:kern w:val="0"/>
                <w:sz w:val="24"/>
                <w:szCs w:val="24"/>
                <w:lang w:val="en-US" w:eastAsia="zh-CN" w:bidi="ar"/>
              </w:rPr>
              <w:t>基地建设所需的设施设备</w:t>
            </w:r>
            <w:r>
              <w:rPr>
                <w:rFonts w:hint="eastAsia" w:ascii="仿宋_GB2312" w:hAnsi="仿宋_GB2312" w:eastAsia="仿宋_GB2312" w:cs="仿宋_GB2312"/>
                <w:b w:val="0"/>
                <w:bCs w:val="0"/>
                <w:color w:val="auto"/>
                <w:kern w:val="0"/>
                <w:sz w:val="24"/>
                <w:szCs w:val="24"/>
                <w:lang w:eastAsia="zh-CN" w:bidi="ar"/>
              </w:rPr>
              <w:t>、</w:t>
            </w:r>
            <w:r>
              <w:rPr>
                <w:rFonts w:hint="eastAsia" w:ascii="仿宋_GB2312" w:hAnsi="仿宋_GB2312" w:eastAsia="仿宋_GB2312" w:cs="仿宋_GB2312"/>
                <w:b w:val="0"/>
                <w:bCs w:val="0"/>
                <w:color w:val="auto"/>
                <w:kern w:val="0"/>
                <w:sz w:val="24"/>
                <w:szCs w:val="24"/>
                <w:lang w:bidi="ar"/>
              </w:rPr>
              <w:t>开展</w:t>
            </w:r>
            <w:r>
              <w:rPr>
                <w:rFonts w:hint="eastAsia" w:ascii="仿宋_GB2312" w:hAnsi="仿宋_GB2312" w:eastAsia="仿宋_GB2312" w:cs="仿宋_GB2312"/>
                <w:b w:val="0"/>
                <w:bCs w:val="0"/>
                <w:color w:val="auto"/>
                <w:kern w:val="0"/>
                <w:sz w:val="24"/>
                <w:szCs w:val="24"/>
                <w:lang w:val="en-US" w:eastAsia="zh-CN" w:bidi="ar"/>
              </w:rPr>
              <w:t>试验示范的物资及</w:t>
            </w:r>
            <w:r>
              <w:rPr>
                <w:rFonts w:hint="eastAsia" w:ascii="仿宋_GB2312" w:hAnsi="仿宋_GB2312" w:eastAsia="仿宋_GB2312" w:cs="仿宋_GB2312"/>
                <w:b w:val="0"/>
                <w:bCs w:val="0"/>
                <w:color w:val="auto"/>
                <w:kern w:val="0"/>
                <w:sz w:val="24"/>
                <w:szCs w:val="24"/>
                <w:lang w:bidi="ar"/>
              </w:rPr>
              <w:t>推广应用</w:t>
            </w:r>
            <w:r>
              <w:rPr>
                <w:rFonts w:hint="eastAsia" w:ascii="仿宋_GB2312" w:hAnsi="仿宋_GB2312" w:eastAsia="仿宋_GB2312" w:cs="仿宋_GB2312"/>
                <w:b w:val="0"/>
                <w:bCs w:val="0"/>
                <w:color w:val="auto"/>
                <w:kern w:val="0"/>
                <w:sz w:val="24"/>
                <w:szCs w:val="24"/>
                <w:lang w:eastAsia="zh-CN" w:bidi="ar"/>
              </w:rPr>
              <w:t>、</w:t>
            </w:r>
            <w:r>
              <w:rPr>
                <w:rFonts w:hint="eastAsia" w:ascii="仿宋_GB2312" w:hAnsi="仿宋_GB2312" w:eastAsia="仿宋_GB2312" w:cs="仿宋_GB2312"/>
                <w:b w:val="0"/>
                <w:bCs w:val="0"/>
                <w:color w:val="auto"/>
                <w:kern w:val="0"/>
                <w:sz w:val="24"/>
                <w:szCs w:val="24"/>
                <w:lang w:bidi="ar"/>
              </w:rPr>
              <w:t>展示观摩、教育培训等补助</w:t>
            </w:r>
            <w:r>
              <w:rPr>
                <w:rFonts w:hint="eastAsia" w:ascii="仿宋_GB2312" w:hAnsi="仿宋_GB2312" w:eastAsia="仿宋_GB2312" w:cs="仿宋_GB2312"/>
                <w:b w:val="0"/>
                <w:bCs w:val="0"/>
                <w:color w:val="auto"/>
                <w:kern w:val="0"/>
                <w:sz w:val="24"/>
                <w:szCs w:val="24"/>
                <w:lang w:eastAsia="zh-CN" w:bidi="ar"/>
              </w:rPr>
              <w:t>，</w:t>
            </w:r>
            <w:r>
              <w:rPr>
                <w:rFonts w:hint="eastAsia" w:ascii="仿宋_GB2312" w:hAnsi="仿宋_GB2312" w:eastAsia="仿宋_GB2312" w:cs="仿宋_GB2312"/>
                <w:b w:val="0"/>
                <w:color w:val="auto"/>
                <w:kern w:val="0"/>
                <w:sz w:val="24"/>
                <w:szCs w:val="24"/>
                <w:lang w:eastAsia="zh-CN" w:bidi="ar"/>
              </w:rPr>
              <w:t>共计</w:t>
            </w:r>
            <w:r>
              <w:rPr>
                <w:rFonts w:hint="eastAsia" w:ascii="仿宋_GB2312" w:hAnsi="仿宋_GB2312" w:eastAsia="仿宋_GB2312" w:cs="仿宋_GB2312"/>
                <w:b w:val="0"/>
                <w:color w:val="auto"/>
                <w:kern w:val="0"/>
                <w:sz w:val="24"/>
                <w:szCs w:val="24"/>
                <w:lang w:val="en-US" w:eastAsia="zh-CN" w:bidi="ar"/>
              </w:rPr>
              <w:t>18万元</w:t>
            </w:r>
            <w:r>
              <w:rPr>
                <w:rFonts w:hint="eastAsia" w:ascii="仿宋_GB2312" w:hAnsi="仿宋_GB2312" w:eastAsia="仿宋_GB2312" w:cs="仿宋_GB2312"/>
                <w:b w:val="0"/>
                <w:bCs w:val="0"/>
                <w:color w:val="auto"/>
                <w:kern w:val="0"/>
                <w:sz w:val="24"/>
                <w:szCs w:val="24"/>
                <w:lang w:eastAsia="zh-CN" w:bidi="ar"/>
              </w:rPr>
              <w:t>；三是农牧业主推技术</w:t>
            </w:r>
            <w:r>
              <w:rPr>
                <w:rFonts w:hint="eastAsia" w:ascii="仿宋_GB2312" w:hAnsi="仿宋_GB2312" w:eastAsia="仿宋_GB2312" w:cs="仿宋_GB2312"/>
                <w:b w:val="0"/>
                <w:bCs w:val="0"/>
                <w:color w:val="auto"/>
                <w:kern w:val="0"/>
                <w:sz w:val="24"/>
                <w:szCs w:val="24"/>
                <w:lang w:bidi="ar"/>
              </w:rPr>
              <w:t>宣传</w:t>
            </w:r>
            <w:r>
              <w:rPr>
                <w:rFonts w:hint="eastAsia" w:ascii="仿宋_GB2312" w:hAnsi="仿宋_GB2312" w:eastAsia="仿宋_GB2312" w:cs="仿宋_GB2312"/>
                <w:b w:val="0"/>
                <w:bCs w:val="0"/>
                <w:color w:val="auto"/>
                <w:kern w:val="0"/>
                <w:sz w:val="24"/>
                <w:szCs w:val="24"/>
                <w:lang w:eastAsia="zh-CN" w:bidi="ar"/>
              </w:rPr>
              <w:t>活动</w:t>
            </w:r>
            <w:r>
              <w:rPr>
                <w:rFonts w:hint="eastAsia" w:ascii="仿宋_GB2312" w:hAnsi="仿宋_GB2312" w:eastAsia="仿宋_GB2312" w:cs="仿宋_GB2312"/>
                <w:b w:val="0"/>
                <w:color w:val="auto"/>
                <w:kern w:val="0"/>
                <w:sz w:val="24"/>
                <w:szCs w:val="24"/>
                <w:lang w:eastAsia="zh-CN" w:bidi="ar"/>
              </w:rPr>
              <w:t>、</w:t>
            </w:r>
            <w:r>
              <w:rPr>
                <w:rFonts w:hint="eastAsia" w:ascii="仿宋_GB2312" w:hAnsi="仿宋_GB2312" w:eastAsia="仿宋_GB2312" w:cs="仿宋_GB2312"/>
                <w:b w:val="0"/>
                <w:color w:val="auto"/>
                <w:kern w:val="0"/>
                <w:sz w:val="24"/>
                <w:szCs w:val="24"/>
                <w:lang w:bidi="ar"/>
              </w:rPr>
              <w:t>制作标牌、技术指导员手册</w:t>
            </w:r>
            <w:r>
              <w:rPr>
                <w:rFonts w:hint="eastAsia" w:ascii="仿宋_GB2312" w:hAnsi="仿宋_GB2312" w:eastAsia="仿宋_GB2312" w:cs="仿宋_GB2312"/>
                <w:b w:val="0"/>
                <w:color w:val="auto"/>
                <w:kern w:val="0"/>
                <w:sz w:val="24"/>
                <w:szCs w:val="24"/>
                <w:lang w:eastAsia="zh-CN" w:bidi="ar"/>
              </w:rPr>
              <w:t>、资料印刷及评选优秀农技指导员及先进示范主体等费用</w:t>
            </w:r>
            <w:r>
              <w:rPr>
                <w:rFonts w:hint="eastAsia" w:ascii="仿宋_GB2312" w:hAnsi="仿宋_GB2312" w:eastAsia="仿宋_GB2312" w:cs="仿宋_GB2312"/>
                <w:b w:val="0"/>
                <w:color w:val="auto"/>
                <w:kern w:val="0"/>
                <w:sz w:val="24"/>
                <w:szCs w:val="24"/>
                <w:lang w:val="en-US" w:eastAsia="zh-CN" w:bidi="ar"/>
              </w:rPr>
              <w:t>1.2万元</w:t>
            </w:r>
            <w:r>
              <w:rPr>
                <w:rFonts w:hint="eastAsia" w:ascii="仿宋_GB2312" w:hAnsi="仿宋_GB2312" w:eastAsia="仿宋_GB2312" w:cs="仿宋_GB2312"/>
                <w:b w:val="0"/>
                <w:color w:val="auto"/>
                <w:kern w:val="0"/>
                <w:sz w:val="24"/>
                <w:szCs w:val="24"/>
                <w:lang w:eastAsia="zh-CN" w:bidi="ar"/>
              </w:rPr>
              <w:t>；四是</w:t>
            </w:r>
            <w:r>
              <w:rPr>
                <w:rFonts w:hint="eastAsia" w:ascii="仿宋_GB2312" w:hAnsi="仿宋_GB2312" w:eastAsia="仿宋_GB2312" w:cs="仿宋_GB2312"/>
                <w:b w:val="0"/>
                <w:color w:val="auto"/>
                <w:kern w:val="0"/>
                <w:sz w:val="24"/>
                <w:szCs w:val="24"/>
                <w:lang w:bidi="ar"/>
              </w:rPr>
              <w:t>农技人员参加异地培训、集中办班、现场实训、网络培训等所需的教材费、场地费、差旅费、食宿费、交通费、讲课费等。共计</w:t>
            </w:r>
            <w:r>
              <w:rPr>
                <w:rFonts w:hint="eastAsia" w:ascii="仿宋_GB2312" w:hAnsi="仿宋_GB2312" w:eastAsia="仿宋_GB2312" w:cs="仿宋_GB2312"/>
                <w:b w:val="0"/>
                <w:color w:val="auto"/>
                <w:kern w:val="0"/>
                <w:sz w:val="24"/>
                <w:szCs w:val="24"/>
                <w:lang w:val="en-US" w:eastAsia="zh-CN" w:bidi="ar"/>
              </w:rPr>
              <w:t>20</w:t>
            </w:r>
            <w:r>
              <w:rPr>
                <w:rFonts w:hint="eastAsia" w:ascii="仿宋_GB2312" w:hAnsi="仿宋_GB2312" w:eastAsia="仿宋_GB2312" w:cs="仿宋_GB2312"/>
                <w:b w:val="0"/>
                <w:color w:val="auto"/>
                <w:kern w:val="0"/>
                <w:sz w:val="24"/>
                <w:szCs w:val="24"/>
                <w:lang w:bidi="ar"/>
              </w:rPr>
              <w:t>万元。</w:t>
            </w:r>
          </w:p>
        </w:tc>
      </w:tr>
    </w:tbl>
    <w:p>
      <w:pPr>
        <w:pStyle w:val="7"/>
        <w:ind w:left="0" w:leftChars="0" w:firstLine="0" w:firstLineChars="0"/>
        <w:jc w:val="center"/>
        <w:rPr>
          <w:rFonts w:hint="eastAsia" w:ascii="方正小标宋简体" w:hAnsi="方正小标宋简体" w:eastAsia="方正小标宋简体" w:cs="方正小标宋简体"/>
          <w:b w:val="0"/>
          <w:bCs/>
          <w:sz w:val="24"/>
          <w:lang w:val="en-US" w:eastAsia="zh-CN"/>
        </w:rPr>
      </w:pPr>
      <w:r>
        <w:rPr>
          <w:rFonts w:hint="eastAsia" w:ascii="方正小标宋简体" w:hAnsi="方正小标宋简体" w:eastAsia="方正小标宋简体" w:cs="方正小标宋简体"/>
          <w:b w:val="0"/>
          <w:bCs/>
          <w:sz w:val="44"/>
          <w:lang w:val="en-US" w:eastAsia="zh-CN"/>
        </w:rPr>
        <w:t>2025年中央财政专项转移支付资金区域绩效目标表（二）</w:t>
      </w:r>
    </w:p>
    <w:p>
      <w:pPr>
        <w:pStyle w:val="7"/>
        <w:rPr>
          <w:rFonts w:hint="eastAsia" w:eastAsia="宋体"/>
          <w:b w:val="0"/>
          <w:sz w:val="24"/>
          <w:lang w:val="en-US" w:eastAsia="zh-CN"/>
        </w:rPr>
      </w:pPr>
    </w:p>
    <w:tbl>
      <w:tblPr>
        <w:tblStyle w:val="12"/>
        <w:tblW w:w="9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3"/>
        <w:gridCol w:w="1160"/>
        <w:gridCol w:w="1297"/>
        <w:gridCol w:w="546"/>
        <w:gridCol w:w="3140"/>
        <w:gridCol w:w="1569"/>
        <w:gridCol w:w="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9" w:hRule="atLeast"/>
          <w:jc w:val="center"/>
        </w:trPr>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kern w:val="0"/>
                <w:sz w:val="24"/>
                <w:szCs w:val="24"/>
                <w:u w:val="none"/>
                <w:lang w:val="en-US" w:eastAsia="zh-CN" w:bidi="ar"/>
              </w:rPr>
              <w:t>绩效指标（90）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iCs w:val="0"/>
                <w:color w:val="000000"/>
                <w:sz w:val="24"/>
                <w:szCs w:val="24"/>
                <w:u w:val="none"/>
              </w:rPr>
            </w:pPr>
            <w:r>
              <w:rPr>
                <w:rFonts w:hint="eastAsia" w:ascii="仿宋_GB2312" w:hAnsi="仿宋_GB2312" w:eastAsia="仿宋_GB2312" w:cs="仿宋_GB2312"/>
                <w:b w:val="0"/>
                <w:bCs/>
                <w:i w:val="0"/>
                <w:iCs w:val="0"/>
                <w:color w:val="000000"/>
                <w:kern w:val="0"/>
                <w:sz w:val="24"/>
                <w:szCs w:val="24"/>
                <w:u w:val="none"/>
                <w:lang w:val="en-US" w:eastAsia="zh-CN" w:bidi="ar"/>
              </w:rPr>
              <w:t>一级指标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iCs w:val="0"/>
                <w:color w:val="000000"/>
                <w:sz w:val="24"/>
                <w:szCs w:val="24"/>
                <w:u w:val="none"/>
              </w:rPr>
            </w:pPr>
            <w:r>
              <w:rPr>
                <w:rFonts w:hint="eastAsia" w:ascii="仿宋_GB2312" w:hAnsi="仿宋_GB2312" w:eastAsia="仿宋_GB2312" w:cs="仿宋_GB2312"/>
                <w:b w:val="0"/>
                <w:bCs/>
                <w:i w:val="0"/>
                <w:iCs w:val="0"/>
                <w:color w:val="000000"/>
                <w:kern w:val="0"/>
                <w:sz w:val="24"/>
                <w:szCs w:val="24"/>
                <w:u w:val="none"/>
                <w:lang w:val="en-US" w:eastAsia="zh-CN" w:bidi="ar"/>
              </w:rPr>
              <w:t>二级指标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iCs w:val="0"/>
                <w:color w:val="000000"/>
                <w:sz w:val="24"/>
                <w:szCs w:val="24"/>
                <w:u w:val="none"/>
              </w:rPr>
            </w:pPr>
            <w:r>
              <w:rPr>
                <w:rFonts w:hint="eastAsia" w:ascii="仿宋_GB2312" w:hAnsi="仿宋_GB2312" w:eastAsia="仿宋_GB2312" w:cs="仿宋_GB2312"/>
                <w:b w:val="0"/>
                <w:bCs/>
                <w:i w:val="0"/>
                <w:iCs w:val="0"/>
                <w:color w:val="000000"/>
                <w:kern w:val="0"/>
                <w:sz w:val="24"/>
                <w:szCs w:val="24"/>
                <w:u w:val="none"/>
                <w:lang w:val="en-US" w:eastAsia="zh-CN" w:bidi="ar"/>
              </w:rPr>
              <w:t>序号</w:t>
            </w: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iCs w:val="0"/>
                <w:color w:val="000000"/>
                <w:sz w:val="24"/>
                <w:szCs w:val="24"/>
                <w:u w:val="none"/>
              </w:rPr>
            </w:pPr>
            <w:r>
              <w:rPr>
                <w:rFonts w:hint="eastAsia" w:ascii="仿宋_GB2312" w:hAnsi="仿宋_GB2312" w:eastAsia="仿宋_GB2312" w:cs="仿宋_GB2312"/>
                <w:b w:val="0"/>
                <w:bCs/>
                <w:i w:val="0"/>
                <w:iCs w:val="0"/>
                <w:color w:val="000000"/>
                <w:kern w:val="0"/>
                <w:sz w:val="24"/>
                <w:szCs w:val="24"/>
                <w:u w:val="none"/>
                <w:lang w:val="en-US" w:eastAsia="zh-CN" w:bidi="ar"/>
              </w:rPr>
              <w:t>三级指标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iCs w:val="0"/>
                <w:color w:val="000000"/>
                <w:sz w:val="24"/>
                <w:szCs w:val="24"/>
                <w:u w:val="none"/>
              </w:rPr>
            </w:pPr>
            <w:r>
              <w:rPr>
                <w:rFonts w:hint="eastAsia" w:ascii="仿宋_GB2312" w:hAnsi="仿宋_GB2312" w:eastAsia="仿宋_GB2312" w:cs="仿宋_GB2312"/>
                <w:b w:val="0"/>
                <w:bCs/>
                <w:i w:val="0"/>
                <w:iCs w:val="0"/>
                <w:color w:val="000000"/>
                <w:kern w:val="0"/>
                <w:sz w:val="24"/>
                <w:szCs w:val="24"/>
                <w:u w:val="none"/>
                <w:lang w:val="en-US" w:eastAsia="zh-CN" w:bidi="ar"/>
              </w:rPr>
              <w:t>年度指标值</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iCs w:val="0"/>
                <w:color w:val="000000"/>
                <w:sz w:val="24"/>
                <w:szCs w:val="24"/>
                <w:u w:val="none"/>
              </w:rPr>
            </w:pPr>
            <w:r>
              <w:rPr>
                <w:rFonts w:hint="eastAsia" w:ascii="仿宋_GB2312" w:hAnsi="仿宋_GB2312" w:eastAsia="仿宋_GB2312" w:cs="仿宋_GB2312"/>
                <w:b w:val="0"/>
                <w:bCs/>
                <w:i w:val="0"/>
                <w:iCs w:val="0"/>
                <w:color w:val="000000"/>
                <w:kern w:val="0"/>
                <w:sz w:val="24"/>
                <w:szCs w:val="24"/>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p>
        </w:tc>
        <w:tc>
          <w:tcPr>
            <w:tcW w:w="116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kern w:val="0"/>
                <w:sz w:val="24"/>
                <w:szCs w:val="24"/>
                <w:u w:val="none"/>
                <w:lang w:val="en-US" w:eastAsia="zh-CN" w:bidi="ar"/>
              </w:rPr>
              <w:t>产出指标（50）</w:t>
            </w:r>
          </w:p>
        </w:tc>
        <w:tc>
          <w:tcPr>
            <w:tcW w:w="129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kern w:val="0"/>
                <w:sz w:val="24"/>
                <w:szCs w:val="24"/>
                <w:u w:val="none"/>
                <w:lang w:val="en-US" w:eastAsia="zh-CN" w:bidi="ar"/>
              </w:rPr>
              <w:t>数量指标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iCs w:val="0"/>
                <w:color w:val="000000"/>
                <w:sz w:val="24"/>
                <w:szCs w:val="24"/>
                <w:u w:val="none"/>
              </w:rPr>
            </w:pPr>
            <w:r>
              <w:rPr>
                <w:rFonts w:hint="eastAsia" w:ascii="仿宋_GB2312" w:hAnsi="仿宋_GB2312" w:eastAsia="仿宋_GB2312" w:cs="仿宋_GB2312"/>
                <w:b w:val="0"/>
                <w:bCs/>
                <w:i w:val="0"/>
                <w:iCs w:val="0"/>
                <w:color w:val="000000"/>
                <w:kern w:val="0"/>
                <w:sz w:val="24"/>
                <w:szCs w:val="24"/>
                <w:u w:val="none"/>
                <w:lang w:val="en-US" w:eastAsia="zh-CN" w:bidi="ar"/>
              </w:rPr>
              <w:t>1</w:t>
            </w: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iCs w:val="0"/>
                <w:color w:val="000000"/>
                <w:sz w:val="24"/>
                <w:szCs w:val="24"/>
                <w:u w:val="none"/>
              </w:rPr>
            </w:pPr>
            <w:r>
              <w:rPr>
                <w:rFonts w:hint="eastAsia" w:ascii="仿宋_GB2312" w:hAnsi="仿宋_GB2312" w:eastAsia="仿宋_GB2312" w:cs="仿宋_GB2312"/>
                <w:b w:val="0"/>
                <w:bCs/>
                <w:i w:val="0"/>
                <w:iCs w:val="0"/>
                <w:color w:val="000000"/>
                <w:kern w:val="0"/>
                <w:sz w:val="24"/>
                <w:szCs w:val="24"/>
                <w:u w:val="none"/>
                <w:lang w:val="en-US" w:eastAsia="zh-CN" w:bidi="ar"/>
              </w:rPr>
              <w:t>农技人员培训数（人次）</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iCs w:val="0"/>
                <w:color w:val="000000"/>
                <w:sz w:val="24"/>
                <w:szCs w:val="24"/>
                <w:u w:val="none"/>
                <w:lang w:val="en-US"/>
              </w:rPr>
            </w:pPr>
            <w:r>
              <w:rPr>
                <w:rFonts w:hint="eastAsia" w:ascii="仿宋_GB2312" w:hAnsi="仿宋_GB2312" w:eastAsia="仿宋_GB2312" w:cs="仿宋_GB2312"/>
                <w:b w:val="0"/>
                <w:bCs/>
                <w:i w:val="0"/>
                <w:iCs w:val="0"/>
                <w:color w:val="000000"/>
                <w:kern w:val="0"/>
                <w:sz w:val="24"/>
                <w:szCs w:val="24"/>
                <w:u w:val="none"/>
                <w:lang w:val="en-US" w:eastAsia="zh-CN" w:bidi="ar"/>
              </w:rPr>
              <w:t>≥50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iCs w:val="0"/>
                <w:color w:val="000000"/>
                <w:sz w:val="24"/>
                <w:szCs w:val="24"/>
                <w:u w:val="none"/>
              </w:rPr>
            </w:pPr>
            <w:r>
              <w:rPr>
                <w:rFonts w:hint="eastAsia" w:ascii="仿宋_GB2312" w:hAnsi="仿宋_GB2312" w:eastAsia="仿宋_GB2312" w:cs="仿宋_GB2312"/>
                <w:b w:val="0"/>
                <w:bCs/>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9"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p>
        </w:tc>
        <w:tc>
          <w:tcPr>
            <w:tcW w:w="129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iCs w:val="0"/>
                <w:color w:val="000000"/>
                <w:sz w:val="24"/>
                <w:szCs w:val="24"/>
                <w:u w:val="none"/>
              </w:rPr>
            </w:pPr>
            <w:r>
              <w:rPr>
                <w:rFonts w:hint="eastAsia" w:ascii="仿宋_GB2312" w:hAnsi="仿宋_GB2312" w:eastAsia="仿宋_GB2312" w:cs="仿宋_GB2312"/>
                <w:b w:val="0"/>
                <w:bCs/>
                <w:i w:val="0"/>
                <w:iCs w:val="0"/>
                <w:color w:val="000000"/>
                <w:kern w:val="0"/>
                <w:sz w:val="24"/>
                <w:szCs w:val="24"/>
                <w:u w:val="none"/>
                <w:lang w:val="en-US" w:eastAsia="zh-CN" w:bidi="ar"/>
              </w:rPr>
              <w:t>2</w:t>
            </w: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i w:val="0"/>
                <w:iCs w:val="0"/>
                <w:color w:val="000000"/>
                <w:sz w:val="24"/>
                <w:szCs w:val="24"/>
                <w:u w:val="none"/>
              </w:rPr>
            </w:pPr>
            <w:r>
              <w:rPr>
                <w:rFonts w:hint="eastAsia" w:ascii="仿宋_GB2312" w:hAnsi="仿宋_GB2312" w:eastAsia="仿宋_GB2312" w:cs="仿宋_GB2312"/>
                <w:b w:val="0"/>
                <w:bCs/>
                <w:i w:val="0"/>
                <w:iCs w:val="0"/>
                <w:color w:val="000000"/>
                <w:kern w:val="0"/>
                <w:sz w:val="24"/>
                <w:szCs w:val="24"/>
                <w:u w:val="none"/>
                <w:lang w:val="en-US" w:eastAsia="zh-CN" w:bidi="ar"/>
              </w:rPr>
              <w:t>农牧业科技试验示范基地（个）</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iCs w:val="0"/>
                <w:color w:val="000000"/>
                <w:sz w:val="24"/>
                <w:szCs w:val="24"/>
                <w:u w:val="none"/>
              </w:rPr>
            </w:pPr>
            <w:r>
              <w:rPr>
                <w:rFonts w:hint="eastAsia" w:ascii="仿宋_GB2312" w:hAnsi="仿宋_GB2312" w:eastAsia="仿宋_GB2312" w:cs="仿宋_GB2312"/>
                <w:b w:val="0"/>
                <w:bCs/>
                <w:i w:val="0"/>
                <w:iCs w:val="0"/>
                <w:color w:val="000000"/>
                <w:kern w:val="0"/>
                <w:sz w:val="24"/>
                <w:szCs w:val="24"/>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iCs w:val="0"/>
                <w:color w:val="000000"/>
                <w:sz w:val="24"/>
                <w:szCs w:val="24"/>
                <w:u w:val="none"/>
              </w:rPr>
            </w:pPr>
            <w:r>
              <w:rPr>
                <w:rFonts w:hint="eastAsia" w:ascii="仿宋_GB2312" w:hAnsi="仿宋_GB2312" w:eastAsia="仿宋_GB2312" w:cs="仿宋_GB2312"/>
                <w:b w:val="0"/>
                <w:bCs/>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p>
        </w:tc>
        <w:tc>
          <w:tcPr>
            <w:tcW w:w="129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iCs w:val="0"/>
                <w:color w:val="000000"/>
                <w:sz w:val="24"/>
                <w:szCs w:val="24"/>
                <w:u w:val="none"/>
              </w:rPr>
            </w:pPr>
            <w:r>
              <w:rPr>
                <w:rFonts w:hint="eastAsia" w:ascii="仿宋_GB2312" w:hAnsi="仿宋_GB2312" w:eastAsia="仿宋_GB2312" w:cs="仿宋_GB2312"/>
                <w:b w:val="0"/>
                <w:bCs/>
                <w:i w:val="0"/>
                <w:iCs w:val="0"/>
                <w:color w:val="000000"/>
                <w:kern w:val="0"/>
                <w:sz w:val="24"/>
                <w:szCs w:val="24"/>
                <w:u w:val="none"/>
                <w:lang w:val="en-US" w:eastAsia="zh-CN" w:bidi="ar"/>
              </w:rPr>
              <w:t>3</w:t>
            </w: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sz w:val="24"/>
                <w:szCs w:val="24"/>
                <w:u w:val="none"/>
                <w:lang w:val="en-US" w:eastAsia="zh-CN"/>
              </w:rPr>
              <w:t>特聘农技员（人）</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sz w:val="24"/>
                <w:szCs w:val="24"/>
                <w:u w:val="none"/>
                <w:lang w:val="en-US" w:eastAsia="zh-CN"/>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sz w:val="24"/>
                <w:szCs w:val="24"/>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kern w:val="0"/>
                <w:sz w:val="24"/>
                <w:szCs w:val="24"/>
                <w:u w:val="none"/>
                <w:lang w:val="en-US" w:eastAsia="zh-CN" w:bidi="ar"/>
              </w:rPr>
              <w:t>质量指标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iCs w:val="0"/>
                <w:color w:val="000000"/>
                <w:sz w:val="24"/>
                <w:szCs w:val="24"/>
                <w:u w:val="none"/>
              </w:rPr>
            </w:pPr>
            <w:r>
              <w:rPr>
                <w:rFonts w:hint="eastAsia" w:ascii="仿宋_GB2312" w:hAnsi="仿宋_GB2312" w:eastAsia="仿宋_GB2312" w:cs="仿宋_GB2312"/>
                <w:b w:val="0"/>
                <w:bCs/>
                <w:i w:val="0"/>
                <w:iCs w:val="0"/>
                <w:color w:val="000000"/>
                <w:kern w:val="0"/>
                <w:sz w:val="24"/>
                <w:szCs w:val="24"/>
                <w:u w:val="none"/>
                <w:lang w:val="en-US" w:eastAsia="zh-CN" w:bidi="ar"/>
              </w:rPr>
              <w:t>4</w:t>
            </w: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sz w:val="24"/>
                <w:szCs w:val="24"/>
                <w:u w:val="none"/>
                <w:lang w:val="en-US" w:eastAsia="zh-CN"/>
              </w:rPr>
              <w:t>蒙农创科技110服务覆盖率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sz w:val="24"/>
                <w:szCs w:val="24"/>
                <w:u w:val="none"/>
                <w:lang w:val="en-US" w:eastAsia="zh-CN"/>
              </w:rPr>
              <w:t>100%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sz w:val="24"/>
                <w:szCs w:val="24"/>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iCs w:val="0"/>
                <w:color w:val="000000"/>
                <w:sz w:val="24"/>
                <w:szCs w:val="24"/>
                <w:u w:val="none"/>
              </w:rPr>
            </w:pPr>
            <w:r>
              <w:rPr>
                <w:rFonts w:hint="eastAsia" w:ascii="仿宋_GB2312" w:hAnsi="仿宋_GB2312" w:eastAsia="仿宋_GB2312" w:cs="仿宋_GB2312"/>
                <w:b w:val="0"/>
                <w:bCs/>
                <w:i w:val="0"/>
                <w:iCs w:val="0"/>
                <w:color w:val="000000"/>
                <w:kern w:val="0"/>
                <w:sz w:val="24"/>
                <w:szCs w:val="24"/>
                <w:u w:val="none"/>
                <w:lang w:val="en-US" w:eastAsia="zh-CN" w:bidi="ar"/>
              </w:rPr>
              <w:t>5</w:t>
            </w: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sz w:val="24"/>
                <w:szCs w:val="24"/>
                <w:u w:val="none"/>
                <w:lang w:val="en-US" w:eastAsia="zh-CN"/>
              </w:rPr>
              <w:t>农业主推技术到位率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sz w:val="24"/>
                <w:szCs w:val="24"/>
                <w:u w:val="none"/>
                <w:lang w:val="en-US" w:eastAsia="zh-CN"/>
              </w:rPr>
              <w:t>&gt;=95%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sz w:val="24"/>
                <w:szCs w:val="24"/>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kern w:val="0"/>
                <w:sz w:val="24"/>
                <w:szCs w:val="24"/>
                <w:u w:val="none"/>
                <w:lang w:val="en-US" w:eastAsia="zh-CN" w:bidi="ar"/>
              </w:rPr>
              <w:t>时效指标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iCs w:val="0"/>
                <w:color w:val="000000"/>
                <w:sz w:val="24"/>
                <w:szCs w:val="24"/>
                <w:u w:val="none"/>
              </w:rPr>
            </w:pPr>
            <w:r>
              <w:rPr>
                <w:rFonts w:hint="eastAsia" w:ascii="仿宋_GB2312" w:hAnsi="仿宋_GB2312" w:eastAsia="仿宋_GB2312" w:cs="仿宋_GB2312"/>
                <w:b w:val="0"/>
                <w:bCs/>
                <w:i w:val="0"/>
                <w:iCs w:val="0"/>
                <w:color w:val="000000"/>
                <w:kern w:val="0"/>
                <w:sz w:val="24"/>
                <w:szCs w:val="24"/>
                <w:u w:val="none"/>
                <w:lang w:val="en-US" w:eastAsia="zh-CN" w:bidi="ar"/>
              </w:rPr>
              <w:t>6</w:t>
            </w: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sz w:val="24"/>
                <w:szCs w:val="24"/>
                <w:u w:val="none"/>
                <w:lang w:val="en-US" w:eastAsia="zh-CN"/>
              </w:rPr>
              <w:t>项目经费拨付时间</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sz w:val="24"/>
                <w:szCs w:val="24"/>
                <w:u w:val="none"/>
                <w:lang w:val="en-US" w:eastAsia="zh-CN"/>
              </w:rPr>
              <w:t>2025年8月</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sz w:val="24"/>
                <w:szCs w:val="24"/>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iCs w:val="0"/>
                <w:color w:val="000000"/>
                <w:sz w:val="24"/>
                <w:szCs w:val="24"/>
                <w:u w:val="none"/>
              </w:rPr>
            </w:pPr>
            <w:r>
              <w:rPr>
                <w:rFonts w:hint="eastAsia" w:ascii="仿宋_GB2312" w:hAnsi="仿宋_GB2312" w:eastAsia="仿宋_GB2312" w:cs="仿宋_GB2312"/>
                <w:b w:val="0"/>
                <w:bCs/>
                <w:i w:val="0"/>
                <w:iCs w:val="0"/>
                <w:color w:val="000000"/>
                <w:kern w:val="0"/>
                <w:sz w:val="24"/>
                <w:szCs w:val="24"/>
                <w:u w:val="none"/>
                <w:lang w:val="en-US" w:eastAsia="zh-CN" w:bidi="ar"/>
              </w:rPr>
              <w:t>7</w:t>
            </w: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sz w:val="24"/>
                <w:szCs w:val="24"/>
                <w:u w:val="none"/>
                <w:lang w:val="en-US" w:eastAsia="zh-CN"/>
              </w:rPr>
              <w:t>项目完成时间</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sz w:val="24"/>
                <w:szCs w:val="24"/>
                <w:u w:val="none"/>
                <w:lang w:val="en-US" w:eastAsia="zh-CN"/>
              </w:rPr>
              <w:t>2026年8月</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sz w:val="24"/>
                <w:szCs w:val="24"/>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9"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p>
        </w:tc>
        <w:tc>
          <w:tcPr>
            <w:tcW w:w="1297"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kern w:val="0"/>
                <w:sz w:val="24"/>
                <w:szCs w:val="24"/>
                <w:u w:val="none"/>
                <w:lang w:val="en-US" w:eastAsia="zh-CN" w:bidi="ar"/>
              </w:rPr>
              <w:t>成本指标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iCs w:val="0"/>
                <w:color w:val="000000"/>
                <w:sz w:val="24"/>
                <w:szCs w:val="24"/>
                <w:u w:val="none"/>
              </w:rPr>
            </w:pPr>
            <w:r>
              <w:rPr>
                <w:rFonts w:hint="eastAsia" w:ascii="仿宋_GB2312" w:hAnsi="仿宋_GB2312" w:eastAsia="仿宋_GB2312" w:cs="仿宋_GB2312"/>
                <w:b w:val="0"/>
                <w:bCs/>
                <w:i w:val="0"/>
                <w:iCs w:val="0"/>
                <w:color w:val="000000"/>
                <w:kern w:val="0"/>
                <w:sz w:val="24"/>
                <w:szCs w:val="24"/>
                <w:u w:val="none"/>
                <w:lang w:val="en-US" w:eastAsia="zh-CN" w:bidi="ar"/>
              </w:rPr>
              <w:t>8</w:t>
            </w: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sz w:val="24"/>
                <w:szCs w:val="24"/>
                <w:u w:val="none"/>
                <w:lang w:val="en-US" w:eastAsia="zh-CN"/>
              </w:rPr>
              <w:t>基层农技推广项目资金使用</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sz w:val="24"/>
                <w:szCs w:val="24"/>
                <w:u w:val="none"/>
                <w:lang w:val="en-US" w:eastAsia="zh-CN"/>
              </w:rPr>
              <w:t>≦42.2万元</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sz w:val="24"/>
                <w:szCs w:val="24"/>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9"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kern w:val="0"/>
                <w:sz w:val="24"/>
                <w:szCs w:val="24"/>
                <w:u w:val="none"/>
                <w:lang w:val="en-US" w:eastAsia="zh-CN" w:bidi="ar"/>
              </w:rPr>
              <w:t>效益指标（30）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kern w:val="0"/>
                <w:sz w:val="24"/>
                <w:szCs w:val="24"/>
                <w:u w:val="none"/>
                <w:lang w:val="en-US" w:eastAsia="zh-CN" w:bidi="ar"/>
              </w:rPr>
              <w:t>经济效益指标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iCs w:val="0"/>
                <w:color w:val="000000"/>
                <w:sz w:val="24"/>
                <w:szCs w:val="24"/>
                <w:u w:val="none"/>
                <w:lang w:val="en-US" w:eastAsia="zh-CN"/>
              </w:rPr>
            </w:pPr>
            <w:r>
              <w:rPr>
                <w:rFonts w:hint="eastAsia" w:ascii="仿宋_GB2312" w:hAnsi="仿宋_GB2312" w:eastAsia="仿宋_GB2312" w:cs="仿宋_GB2312"/>
                <w:b w:val="0"/>
                <w:bCs/>
                <w:i w:val="0"/>
                <w:iCs w:val="0"/>
                <w:color w:val="000000"/>
                <w:sz w:val="24"/>
                <w:szCs w:val="24"/>
                <w:u w:val="none"/>
                <w:lang w:val="en-US" w:eastAsia="zh-CN"/>
              </w:rPr>
              <w:t>9</w:t>
            </w: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sz w:val="24"/>
                <w:szCs w:val="24"/>
                <w:u w:val="none"/>
                <w:lang w:val="en-US" w:eastAsia="zh-CN"/>
              </w:rPr>
              <w:t>主导品种、主推技术提升产值</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sz w:val="24"/>
                <w:szCs w:val="24"/>
                <w:u w:val="none"/>
                <w:lang w:val="en-US" w:eastAsia="zh-CN"/>
              </w:rPr>
              <w:t>增产</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sz w:val="24"/>
                <w:szCs w:val="24"/>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9"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kern w:val="0"/>
                <w:sz w:val="24"/>
                <w:szCs w:val="24"/>
                <w:u w:val="none"/>
                <w:lang w:val="en-US" w:eastAsia="zh-CN" w:bidi="ar"/>
              </w:rPr>
              <w:t>社会效益指标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iCs w:val="0"/>
                <w:color w:val="000000"/>
                <w:sz w:val="24"/>
                <w:szCs w:val="24"/>
                <w:u w:val="none"/>
                <w:lang w:val="en-US"/>
              </w:rPr>
            </w:pPr>
            <w:r>
              <w:rPr>
                <w:rFonts w:hint="eastAsia" w:ascii="仿宋_GB2312" w:hAnsi="仿宋_GB2312" w:eastAsia="仿宋_GB2312" w:cs="仿宋_GB2312"/>
                <w:b w:val="0"/>
                <w:bCs/>
                <w:i w:val="0"/>
                <w:iCs w:val="0"/>
                <w:color w:val="000000"/>
                <w:kern w:val="0"/>
                <w:sz w:val="24"/>
                <w:szCs w:val="24"/>
                <w:u w:val="none"/>
                <w:lang w:val="en-US" w:eastAsia="zh-CN" w:bidi="ar"/>
              </w:rPr>
              <w:t>10</w:t>
            </w:r>
          </w:p>
        </w:tc>
        <w:tc>
          <w:tcPr>
            <w:tcW w:w="0" w:type="auto"/>
            <w:tcBorders>
              <w:top w:val="nil"/>
              <w:left w:val="nil"/>
              <w:bottom w:val="nil"/>
              <w:right w:val="nil"/>
            </w:tcBorders>
            <w:shd w:val="clear" w:color="auto" w:fill="auto"/>
            <w:noWrap/>
            <w:vAlign w:val="center"/>
          </w:tcPr>
          <w:p>
            <w:pPr>
              <w:jc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sz w:val="24"/>
                <w:szCs w:val="24"/>
                <w:u w:val="none"/>
                <w:lang w:val="en-US" w:eastAsia="zh-CN"/>
              </w:rPr>
              <w:t>农技推广服务信息化水平</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sz w:val="24"/>
                <w:szCs w:val="24"/>
                <w:u w:val="none"/>
                <w:lang w:val="en-US" w:eastAsia="zh-CN"/>
              </w:rPr>
              <w:t>提高</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sz w:val="24"/>
                <w:szCs w:val="24"/>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9"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kern w:val="0"/>
                <w:sz w:val="24"/>
                <w:szCs w:val="24"/>
                <w:u w:val="none"/>
                <w:lang w:val="en-US" w:eastAsia="zh-CN" w:bidi="ar"/>
              </w:rPr>
              <w:t>生态效益指标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iCs w:val="0"/>
                <w:color w:val="000000"/>
                <w:sz w:val="24"/>
                <w:szCs w:val="24"/>
                <w:u w:val="none"/>
                <w:lang w:val="en-US"/>
              </w:rPr>
            </w:pPr>
            <w:r>
              <w:rPr>
                <w:rFonts w:hint="eastAsia" w:ascii="仿宋_GB2312" w:hAnsi="仿宋_GB2312" w:eastAsia="仿宋_GB2312" w:cs="仿宋_GB2312"/>
                <w:b w:val="0"/>
                <w:bCs/>
                <w:i w:val="0"/>
                <w:iCs w:val="0"/>
                <w:color w:val="000000"/>
                <w:kern w:val="0"/>
                <w:sz w:val="24"/>
                <w:szCs w:val="24"/>
                <w:u w:val="none"/>
                <w:lang w:val="en-US" w:eastAsia="zh-CN" w:bidi="ar"/>
              </w:rPr>
              <w:t>11</w:t>
            </w: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lang w:eastAsia="zh-CN"/>
              </w:rPr>
            </w:pPr>
            <w:r>
              <w:rPr>
                <w:rFonts w:hint="eastAsia" w:ascii="仿宋_GB2312" w:hAnsi="仿宋_GB2312" w:eastAsia="仿宋_GB2312" w:cs="仿宋_GB2312"/>
                <w:b w:val="0"/>
                <w:i w:val="0"/>
                <w:iCs w:val="0"/>
                <w:color w:val="000000"/>
                <w:sz w:val="24"/>
                <w:szCs w:val="24"/>
                <w:u w:val="none"/>
                <w:lang w:eastAsia="zh-CN"/>
              </w:rPr>
              <w:t>农业绿色发展</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lang w:eastAsia="zh-CN"/>
              </w:rPr>
            </w:pPr>
            <w:r>
              <w:rPr>
                <w:rFonts w:hint="eastAsia" w:ascii="仿宋_GB2312" w:hAnsi="仿宋_GB2312" w:eastAsia="仿宋_GB2312" w:cs="仿宋_GB2312"/>
                <w:b w:val="0"/>
                <w:i w:val="0"/>
                <w:iCs w:val="0"/>
                <w:color w:val="000000"/>
                <w:sz w:val="24"/>
                <w:szCs w:val="24"/>
                <w:u w:val="none"/>
                <w:lang w:eastAsia="zh-CN"/>
              </w:rPr>
              <w:t>提高</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lang w:val="en-US" w:eastAsia="zh-CN"/>
              </w:rPr>
            </w:pPr>
            <w:r>
              <w:rPr>
                <w:rFonts w:hint="eastAsia" w:ascii="仿宋_GB2312" w:hAnsi="仿宋_GB2312" w:eastAsia="仿宋_GB2312" w:cs="仿宋_GB2312"/>
                <w:b w:val="0"/>
                <w:i w:val="0"/>
                <w:iCs w:val="0"/>
                <w:color w:val="000000"/>
                <w:sz w:val="24"/>
                <w:szCs w:val="24"/>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9"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kern w:val="0"/>
                <w:sz w:val="24"/>
                <w:szCs w:val="24"/>
                <w:u w:val="none"/>
                <w:lang w:val="en-US" w:eastAsia="zh-CN" w:bidi="ar"/>
              </w:rPr>
              <w:t>可持续影响指标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iCs w:val="0"/>
                <w:color w:val="000000"/>
                <w:sz w:val="24"/>
                <w:szCs w:val="24"/>
                <w:u w:val="none"/>
                <w:lang w:val="en-US"/>
              </w:rPr>
            </w:pPr>
            <w:r>
              <w:rPr>
                <w:rFonts w:hint="eastAsia" w:ascii="仿宋_GB2312" w:hAnsi="仿宋_GB2312" w:eastAsia="仿宋_GB2312" w:cs="仿宋_GB2312"/>
                <w:b w:val="0"/>
                <w:bCs/>
                <w:i w:val="0"/>
                <w:iCs w:val="0"/>
                <w:color w:val="000000"/>
                <w:kern w:val="0"/>
                <w:sz w:val="24"/>
                <w:szCs w:val="24"/>
                <w:u w:val="none"/>
                <w:lang w:val="en-US" w:eastAsia="zh-CN" w:bidi="ar"/>
              </w:rPr>
              <w:t>12</w:t>
            </w: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sz w:val="24"/>
                <w:szCs w:val="24"/>
                <w:u w:val="none"/>
                <w:lang w:val="en-US" w:eastAsia="zh-CN"/>
              </w:rPr>
              <w:t>形成长效工作机制</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sz w:val="24"/>
                <w:szCs w:val="24"/>
                <w:u w:val="none"/>
                <w:lang w:val="en-US" w:eastAsia="zh-CN"/>
              </w:rPr>
              <w:t>建立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sz w:val="24"/>
                <w:szCs w:val="24"/>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83" w:hRule="atLeast"/>
          <w:jc w:val="center"/>
        </w:trPr>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kern w:val="0"/>
                <w:sz w:val="24"/>
                <w:szCs w:val="24"/>
                <w:u w:val="none"/>
                <w:lang w:val="en-US" w:eastAsia="zh-CN" w:bidi="ar"/>
              </w:rPr>
              <w:t>满意度指标（10）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kern w:val="0"/>
                <w:sz w:val="24"/>
                <w:szCs w:val="24"/>
                <w:u w:val="none"/>
                <w:lang w:val="en-US" w:eastAsia="zh-CN" w:bidi="ar"/>
              </w:rPr>
              <w:t>服务对象满意度指标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iCs w:val="0"/>
                <w:color w:val="000000"/>
                <w:sz w:val="24"/>
                <w:szCs w:val="24"/>
                <w:u w:val="none"/>
                <w:lang w:val="en-US"/>
              </w:rPr>
            </w:pPr>
            <w:r>
              <w:rPr>
                <w:rFonts w:hint="eastAsia" w:ascii="仿宋_GB2312" w:hAnsi="仿宋_GB2312" w:eastAsia="仿宋_GB2312" w:cs="仿宋_GB2312"/>
                <w:b w:val="0"/>
                <w:bCs/>
                <w:i w:val="0"/>
                <w:iCs w:val="0"/>
                <w:color w:val="000000"/>
                <w:kern w:val="0"/>
                <w:sz w:val="24"/>
                <w:szCs w:val="24"/>
                <w:u w:val="none"/>
                <w:lang w:val="en-US" w:eastAsia="zh-CN" w:bidi="ar"/>
              </w:rPr>
              <w:t>13</w:t>
            </w: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sz w:val="24"/>
                <w:szCs w:val="24"/>
                <w:u w:val="none"/>
                <w:lang w:val="en-US" w:eastAsia="zh-CN"/>
              </w:rPr>
              <w:t>服务对象满意度</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sz w:val="24"/>
                <w:szCs w:val="24"/>
                <w:u w:val="none"/>
                <w:lang w:val="en-US" w:eastAsia="zh-CN"/>
              </w:rPr>
              <w:t>≥90%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sz w:val="24"/>
                <w:szCs w:val="24"/>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0"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i w:val="0"/>
                <w:iCs w:val="0"/>
                <w:color w:val="000000"/>
                <w:sz w:val="24"/>
                <w:szCs w:val="24"/>
                <w:u w:val="none"/>
              </w:rPr>
            </w:pPr>
            <w:r>
              <w:rPr>
                <w:rFonts w:hint="eastAsia" w:ascii="仿宋_GB2312" w:hAnsi="仿宋_GB2312" w:eastAsia="仿宋_GB2312" w:cs="仿宋_GB2312"/>
                <w:b w:val="0"/>
                <w:i w:val="0"/>
                <w:iCs w:val="0"/>
                <w:color w:val="000000"/>
                <w:kern w:val="0"/>
                <w:sz w:val="24"/>
                <w:szCs w:val="24"/>
                <w:u w:val="none"/>
                <w:lang w:val="en-US" w:eastAsia="zh-CN" w:bidi="ar"/>
              </w:rPr>
              <w:t>资金分配（10）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iCs w:val="0"/>
                <w:color w:val="000000"/>
                <w:sz w:val="24"/>
                <w:szCs w:val="24"/>
                <w:u w:val="none"/>
              </w:rPr>
            </w:pPr>
            <w:r>
              <w:rPr>
                <w:rFonts w:hint="eastAsia" w:ascii="仿宋_GB2312" w:hAnsi="仿宋_GB2312" w:eastAsia="仿宋_GB2312" w:cs="仿宋_GB2312"/>
                <w:b w:val="0"/>
                <w:bCs/>
                <w:i w:val="0"/>
                <w:iCs w:val="0"/>
                <w:color w:val="000000"/>
                <w:kern w:val="0"/>
                <w:sz w:val="24"/>
                <w:szCs w:val="24"/>
                <w:u w:val="none"/>
                <w:lang w:val="en-US" w:eastAsia="zh-CN" w:bidi="ar"/>
              </w:rPr>
              <w:t>42.2万元</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iCs w:val="0"/>
                <w:color w:val="000000"/>
                <w:sz w:val="24"/>
                <w:szCs w:val="24"/>
                <w:u w:val="none"/>
              </w:rPr>
            </w:pPr>
            <w:r>
              <w:rPr>
                <w:rFonts w:hint="eastAsia" w:ascii="仿宋_GB2312" w:hAnsi="仿宋_GB2312" w:eastAsia="仿宋_GB2312" w:cs="仿宋_GB2312"/>
                <w:b w:val="0"/>
                <w:bCs/>
                <w:i w:val="0"/>
                <w:iCs w:val="0"/>
                <w:color w:val="000000"/>
                <w:kern w:val="0"/>
                <w:sz w:val="24"/>
                <w:szCs w:val="24"/>
                <w:u w:val="none"/>
                <w:lang w:val="en-US" w:eastAsia="zh-CN" w:bidi="ar"/>
              </w:rPr>
              <w:t>10</w:t>
            </w:r>
          </w:p>
        </w:tc>
      </w:tr>
    </w:tbl>
    <w:p>
      <w:pPr>
        <w:pStyle w:val="7"/>
        <w:rPr>
          <w:rFonts w:hint="eastAsia"/>
          <w:lang w:val="en-US" w:eastAsia="zh-CN"/>
        </w:rPr>
        <w:sectPr>
          <w:footerReference r:id="rId5" w:type="default"/>
          <w:pgSz w:w="11906" w:h="16838"/>
          <w:pgMar w:top="2098" w:right="1474" w:bottom="1984" w:left="1587" w:header="1134" w:footer="1304" w:gutter="0"/>
          <w:pgNumType w:fmt="decimal" w:start="1"/>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01" w:line="440" w:lineRule="exact"/>
        <w:ind w:left="213"/>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pacing w:val="-4"/>
          <w:sz w:val="32"/>
          <w:szCs w:val="32"/>
        </w:rPr>
        <w:t>附件</w:t>
      </w:r>
      <w:r>
        <w:rPr>
          <w:rFonts w:hint="eastAsia" w:ascii="宋体" w:hAnsi="宋体" w:eastAsia="宋体" w:cs="宋体"/>
          <w:b w:val="0"/>
          <w:bCs w:val="0"/>
          <w:spacing w:val="-4"/>
          <w:sz w:val="32"/>
          <w:szCs w:val="32"/>
          <w:lang w:val="en-US" w:eastAsia="zh-CN"/>
        </w:rPr>
        <w:t>4：</w:t>
      </w:r>
    </w:p>
    <w:p>
      <w:pPr>
        <w:pStyle w:val="2"/>
        <w:bidi w:val="0"/>
        <w:rPr>
          <w:rFonts w:ascii="宋体" w:hAnsi="宋体" w:eastAsia="宋体" w:cs="宋体"/>
          <w:b/>
          <w:bCs/>
          <w:spacing w:val="5"/>
          <w:position w:val="2"/>
          <w:szCs w:val="35"/>
        </w:rPr>
      </w:pPr>
      <w:r>
        <w:rPr>
          <w:rFonts w:hint="eastAsia" w:ascii="方正小标宋简体" w:hAnsi="方正小标宋简体" w:eastAsia="方正小标宋简体" w:cs="方正小标宋简体"/>
        </w:rPr>
        <w:t>2025年度基层农技推广体系改革与建设补助政策落实延伸绩效管理线下指标体系</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pacing w:val="5"/>
          <w:position w:val="2"/>
          <w:sz w:val="32"/>
          <w:szCs w:val="32"/>
          <w:lang w:eastAsia="zh-CN"/>
        </w:rPr>
        <w:t>单位：</w:t>
      </w:r>
    </w:p>
    <w:tbl>
      <w:tblPr>
        <w:tblStyle w:val="15"/>
        <w:tblpPr w:leftFromText="180" w:rightFromText="180" w:vertAnchor="text" w:horzAnchor="page" w:tblpX="1468" w:tblpY="101"/>
        <w:tblOverlap w:val="never"/>
        <w:tblW w:w="1427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1"/>
        <w:gridCol w:w="750"/>
        <w:gridCol w:w="1350"/>
        <w:gridCol w:w="618"/>
        <w:gridCol w:w="7422"/>
        <w:gridCol w:w="1081"/>
        <w:gridCol w:w="1680"/>
        <w:gridCol w:w="7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8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75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指标</w:t>
            </w:r>
          </w:p>
        </w:tc>
        <w:tc>
          <w:tcPr>
            <w:tcW w:w="135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二级指标</w:t>
            </w:r>
          </w:p>
        </w:tc>
        <w:tc>
          <w:tcPr>
            <w:tcW w:w="618"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分值</w:t>
            </w:r>
          </w:p>
        </w:tc>
        <w:tc>
          <w:tcPr>
            <w:tcW w:w="742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评分标准</w:t>
            </w:r>
          </w:p>
        </w:tc>
        <w:tc>
          <w:tcPr>
            <w:tcW w:w="108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评分依据</w:t>
            </w:r>
          </w:p>
        </w:tc>
        <w:tc>
          <w:tcPr>
            <w:tcW w:w="168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扣分及扣分</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原由</w:t>
            </w:r>
          </w:p>
        </w:tc>
        <w:tc>
          <w:tcPr>
            <w:tcW w:w="79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81" w:type="dxa"/>
            <w:vAlign w:val="center"/>
          </w:tcPr>
          <w:p>
            <w:pPr>
              <w:spacing w:before="67" w:line="195" w:lineRule="auto"/>
              <w:ind w:left="194"/>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50" w:type="dxa"/>
            <w:vMerge w:val="restart"/>
            <w:vAlign w:val="center"/>
          </w:tcPr>
          <w:p>
            <w:pPr>
              <w:pStyle w:val="16"/>
              <w:spacing w:before="75" w:line="223" w:lineRule="auto"/>
              <w:ind w:left="135"/>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重点</w:t>
            </w:r>
            <w:r>
              <w:rPr>
                <w:rFonts w:hint="eastAsia" w:ascii="仿宋_GB2312" w:hAnsi="仿宋_GB2312" w:eastAsia="仿宋_GB2312" w:cs="仿宋_GB2312"/>
                <w:spacing w:val="5"/>
                <w:sz w:val="24"/>
                <w:szCs w:val="24"/>
                <w:lang w:val="en-US" w:eastAsia="zh-CN"/>
              </w:rPr>
              <w:t xml:space="preserve"> </w:t>
            </w:r>
            <w:r>
              <w:rPr>
                <w:rFonts w:hint="eastAsia" w:ascii="仿宋_GB2312" w:hAnsi="仿宋_GB2312" w:eastAsia="仿宋_GB2312" w:cs="仿宋_GB2312"/>
                <w:spacing w:val="5"/>
                <w:sz w:val="24"/>
                <w:szCs w:val="24"/>
              </w:rPr>
              <w:t>工作</w:t>
            </w:r>
          </w:p>
          <w:p>
            <w:pPr>
              <w:pStyle w:val="16"/>
              <w:spacing w:before="21" w:line="227" w:lineRule="auto"/>
              <w:ind w:left="106"/>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（80分）</w:t>
            </w:r>
          </w:p>
        </w:tc>
        <w:tc>
          <w:tcPr>
            <w:tcW w:w="1350" w:type="dxa"/>
            <w:vAlign w:val="center"/>
          </w:tcPr>
          <w:p>
            <w:pPr>
              <w:pStyle w:val="16"/>
              <w:spacing w:before="52" w:line="227" w:lineRule="auto"/>
              <w:ind w:left="152"/>
              <w:jc w:val="both"/>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基层农技</w:t>
            </w:r>
            <w:r>
              <w:rPr>
                <w:rFonts w:hint="eastAsia" w:ascii="仿宋_GB2312" w:hAnsi="仿宋_GB2312" w:eastAsia="仿宋_GB2312" w:cs="仿宋_GB2312"/>
                <w:spacing w:val="7"/>
                <w:sz w:val="24"/>
                <w:szCs w:val="24"/>
              </w:rPr>
              <w:t>推广机构</w:t>
            </w:r>
            <w:r>
              <w:rPr>
                <w:rFonts w:hint="eastAsia" w:ascii="仿宋_GB2312" w:hAnsi="仿宋_GB2312" w:eastAsia="仿宋_GB2312" w:cs="仿宋_GB2312"/>
                <w:spacing w:val="8"/>
                <w:sz w:val="24"/>
                <w:szCs w:val="24"/>
              </w:rPr>
              <w:t>标准化建</w:t>
            </w:r>
            <w:r>
              <w:rPr>
                <w:rFonts w:hint="eastAsia" w:ascii="仿宋_GB2312" w:hAnsi="仿宋_GB2312" w:eastAsia="仿宋_GB2312" w:cs="仿宋_GB2312"/>
                <w:sz w:val="24"/>
                <w:szCs w:val="24"/>
              </w:rPr>
              <w:t>设</w:t>
            </w:r>
          </w:p>
        </w:tc>
        <w:tc>
          <w:tcPr>
            <w:tcW w:w="618" w:type="dxa"/>
            <w:vAlign w:val="center"/>
          </w:tcPr>
          <w:p>
            <w:pPr>
              <w:spacing w:before="66" w:line="191"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422" w:type="dxa"/>
            <w:vAlign w:val="center"/>
          </w:tcPr>
          <w:p>
            <w:pPr>
              <w:pStyle w:val="16"/>
              <w:spacing w:before="53" w:line="233" w:lineRule="auto"/>
              <w:ind w:left="109" w:right="159" w:firstLine="20"/>
              <w:jc w:val="both"/>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1、使用“中国农技推广”标识共2分</w:t>
            </w:r>
            <w:r>
              <w:rPr>
                <w:rFonts w:hint="eastAsia" w:ascii="仿宋_GB2312" w:hAnsi="仿宋_GB2312" w:eastAsia="仿宋_GB2312" w:cs="仿宋_GB2312"/>
                <w:spacing w:val="15"/>
                <w:sz w:val="24"/>
                <w:szCs w:val="24"/>
                <w:lang w:eastAsia="zh-CN"/>
              </w:rPr>
              <w:t>，</w:t>
            </w:r>
            <w:r>
              <w:rPr>
                <w:rFonts w:hint="eastAsia" w:ascii="仿宋_GB2312" w:hAnsi="仿宋_GB2312" w:eastAsia="仿宋_GB2312" w:cs="仿宋_GB2312"/>
                <w:spacing w:val="15"/>
                <w:sz w:val="24"/>
                <w:szCs w:val="24"/>
              </w:rPr>
              <w:t>全部机构使用得</w:t>
            </w:r>
            <w:r>
              <w:rPr>
                <w:rFonts w:hint="eastAsia" w:ascii="仿宋_GB2312" w:hAnsi="仿宋_GB2312" w:eastAsia="仿宋_GB2312" w:cs="仿宋_GB2312"/>
                <w:spacing w:val="14"/>
                <w:sz w:val="24"/>
                <w:szCs w:val="24"/>
              </w:rPr>
              <w:t>2分</w:t>
            </w:r>
            <w:r>
              <w:rPr>
                <w:rFonts w:hint="eastAsia" w:ascii="仿宋_GB2312" w:hAnsi="仿宋_GB2312" w:eastAsia="仿宋_GB2312" w:cs="仿宋_GB2312"/>
                <w:spacing w:val="14"/>
                <w:sz w:val="24"/>
                <w:szCs w:val="24"/>
                <w:lang w:eastAsia="zh-CN"/>
              </w:rPr>
              <w:t>，</w:t>
            </w:r>
            <w:r>
              <w:rPr>
                <w:rFonts w:hint="eastAsia" w:ascii="仿宋_GB2312" w:hAnsi="仿宋_GB2312" w:eastAsia="仿宋_GB2312" w:cs="仿宋_GB2312"/>
                <w:spacing w:val="14"/>
                <w:sz w:val="24"/>
                <w:szCs w:val="24"/>
              </w:rPr>
              <w:t>有</w:t>
            </w:r>
            <w:r>
              <w:rPr>
                <w:rFonts w:hint="eastAsia" w:ascii="仿宋_GB2312" w:hAnsi="仿宋_GB2312" w:eastAsia="仿宋_GB2312" w:cs="仿宋_GB2312"/>
                <w:spacing w:val="1"/>
                <w:sz w:val="24"/>
                <w:szCs w:val="24"/>
              </w:rPr>
              <w:t>机构未使用不得分；</w:t>
            </w:r>
          </w:p>
          <w:p>
            <w:pPr>
              <w:pStyle w:val="16"/>
              <w:spacing w:before="19" w:line="231" w:lineRule="auto"/>
              <w:ind w:left="113" w:right="106" w:hanging="6"/>
              <w:jc w:val="both"/>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2、配备必要业务用房和仪器设备共3分</w:t>
            </w:r>
            <w:r>
              <w:rPr>
                <w:rFonts w:hint="eastAsia" w:ascii="仿宋_GB2312" w:hAnsi="仿宋_GB2312" w:eastAsia="仿宋_GB2312" w:cs="仿宋_GB2312"/>
                <w:spacing w:val="7"/>
                <w:sz w:val="24"/>
                <w:szCs w:val="24"/>
                <w:lang w:eastAsia="zh-CN"/>
              </w:rPr>
              <w:t>，</w:t>
            </w:r>
            <w:r>
              <w:rPr>
                <w:rFonts w:hint="eastAsia" w:ascii="仿宋_GB2312" w:hAnsi="仿宋_GB2312" w:eastAsia="仿宋_GB2312" w:cs="仿宋_GB2312"/>
                <w:spacing w:val="7"/>
                <w:sz w:val="24"/>
                <w:szCs w:val="24"/>
              </w:rPr>
              <w:t>综合考虑实际情</w:t>
            </w:r>
            <w:r>
              <w:rPr>
                <w:rFonts w:hint="eastAsia" w:ascii="仿宋_GB2312" w:hAnsi="仿宋_GB2312" w:eastAsia="仿宋_GB2312" w:cs="仿宋_GB2312"/>
                <w:spacing w:val="6"/>
                <w:sz w:val="24"/>
                <w:szCs w:val="24"/>
              </w:rPr>
              <w:t>况打</w:t>
            </w:r>
            <w:r>
              <w:rPr>
                <w:rFonts w:hint="eastAsia" w:ascii="仿宋_GB2312" w:hAnsi="仿宋_GB2312" w:eastAsia="仿宋_GB2312" w:cs="仿宋_GB2312"/>
                <w:spacing w:val="-12"/>
                <w:sz w:val="24"/>
                <w:szCs w:val="24"/>
              </w:rPr>
              <w:t>分。</w:t>
            </w:r>
          </w:p>
        </w:tc>
        <w:tc>
          <w:tcPr>
            <w:tcW w:w="1081" w:type="dxa"/>
            <w:vMerge w:val="restart"/>
            <w:vAlign w:val="center"/>
          </w:tcPr>
          <w:p>
            <w:pPr>
              <w:spacing w:line="275" w:lineRule="auto"/>
              <w:jc w:val="both"/>
              <w:rPr>
                <w:rFonts w:hint="eastAsia" w:ascii="仿宋_GB2312" w:hAnsi="仿宋_GB2312" w:eastAsia="仿宋_GB2312" w:cs="仿宋_GB2312"/>
                <w:sz w:val="24"/>
                <w:szCs w:val="24"/>
              </w:rPr>
            </w:pPr>
          </w:p>
          <w:p>
            <w:pPr>
              <w:pStyle w:val="16"/>
              <w:spacing w:before="75" w:line="241" w:lineRule="auto"/>
              <w:ind w:right="127"/>
              <w:jc w:val="both"/>
              <w:rPr>
                <w:rFonts w:hint="eastAsia" w:ascii="仿宋_GB2312" w:hAnsi="仿宋_GB2312" w:eastAsia="仿宋_GB2312" w:cs="仿宋_GB2312"/>
                <w:spacing w:val="8"/>
                <w:sz w:val="24"/>
                <w:szCs w:val="24"/>
                <w:lang w:eastAsia="zh-CN"/>
              </w:rPr>
            </w:pPr>
          </w:p>
          <w:p>
            <w:pPr>
              <w:pStyle w:val="16"/>
              <w:spacing w:before="75" w:line="241" w:lineRule="auto"/>
              <w:ind w:right="127"/>
              <w:jc w:val="both"/>
              <w:rPr>
                <w:rFonts w:hint="eastAsia" w:ascii="仿宋_GB2312" w:hAnsi="仿宋_GB2312" w:eastAsia="仿宋_GB2312" w:cs="仿宋_GB2312"/>
                <w:spacing w:val="8"/>
                <w:sz w:val="24"/>
                <w:szCs w:val="24"/>
                <w:lang w:eastAsia="zh-CN"/>
              </w:rPr>
            </w:pPr>
          </w:p>
          <w:p>
            <w:pPr>
              <w:pStyle w:val="16"/>
              <w:spacing w:before="75" w:line="241" w:lineRule="auto"/>
              <w:ind w:right="127"/>
              <w:jc w:val="both"/>
              <w:rPr>
                <w:rFonts w:hint="eastAsia" w:ascii="仿宋_GB2312" w:hAnsi="仿宋_GB2312" w:eastAsia="仿宋_GB2312" w:cs="仿宋_GB2312"/>
                <w:spacing w:val="8"/>
                <w:sz w:val="24"/>
                <w:szCs w:val="24"/>
                <w:lang w:eastAsia="zh-CN"/>
              </w:rPr>
            </w:pPr>
          </w:p>
          <w:p>
            <w:pPr>
              <w:pStyle w:val="16"/>
              <w:spacing w:before="75" w:line="241" w:lineRule="auto"/>
              <w:ind w:right="127"/>
              <w:jc w:val="both"/>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8"/>
                <w:sz w:val="24"/>
                <w:szCs w:val="24"/>
                <w:lang w:eastAsia="zh-CN"/>
              </w:rPr>
              <w:t>依据</w:t>
            </w:r>
            <w:r>
              <w:rPr>
                <w:rFonts w:hint="eastAsia" w:ascii="仿宋_GB2312" w:hAnsi="仿宋_GB2312" w:eastAsia="仿宋_GB2312" w:cs="仿宋_GB2312"/>
                <w:spacing w:val="8"/>
                <w:sz w:val="24"/>
                <w:szCs w:val="24"/>
              </w:rPr>
              <w:t>“中国农</w:t>
            </w:r>
            <w:r>
              <w:rPr>
                <w:rFonts w:hint="eastAsia" w:ascii="仿宋_GB2312" w:hAnsi="仿宋_GB2312" w:eastAsia="仿宋_GB2312" w:cs="仿宋_GB2312"/>
                <w:spacing w:val="7"/>
                <w:sz w:val="24"/>
                <w:szCs w:val="24"/>
              </w:rPr>
              <w:t>技推广信息平台”数据与现场抽查相</w:t>
            </w:r>
            <w:r>
              <w:rPr>
                <w:rFonts w:hint="eastAsia" w:ascii="仿宋_GB2312" w:hAnsi="仿宋_GB2312" w:eastAsia="仿宋_GB2312" w:cs="仿宋_GB2312"/>
                <w:spacing w:val="6"/>
                <w:sz w:val="24"/>
                <w:szCs w:val="24"/>
              </w:rPr>
              <w:t>结合进行评</w:t>
            </w:r>
            <w:r>
              <w:rPr>
                <w:rFonts w:hint="eastAsia" w:ascii="仿宋_GB2312" w:hAnsi="仿宋_GB2312" w:eastAsia="仿宋_GB2312" w:cs="仿宋_GB2312"/>
                <w:spacing w:val="-12"/>
                <w:sz w:val="24"/>
                <w:szCs w:val="24"/>
              </w:rPr>
              <w:t>分。</w:t>
            </w:r>
          </w:p>
          <w:p>
            <w:pPr>
              <w:spacing w:line="252" w:lineRule="auto"/>
              <w:jc w:val="both"/>
              <w:rPr>
                <w:rFonts w:hint="eastAsia" w:ascii="仿宋_GB2312" w:hAnsi="仿宋_GB2312" w:eastAsia="仿宋_GB2312" w:cs="仿宋_GB2312"/>
                <w:sz w:val="24"/>
                <w:szCs w:val="24"/>
              </w:rPr>
            </w:pPr>
          </w:p>
          <w:p>
            <w:pPr>
              <w:spacing w:line="252" w:lineRule="auto"/>
              <w:jc w:val="both"/>
              <w:rPr>
                <w:rFonts w:hint="eastAsia" w:ascii="仿宋_GB2312" w:hAnsi="仿宋_GB2312" w:eastAsia="仿宋_GB2312" w:cs="仿宋_GB2312"/>
                <w:sz w:val="24"/>
                <w:szCs w:val="24"/>
              </w:rPr>
            </w:pPr>
          </w:p>
          <w:p>
            <w:pPr>
              <w:pStyle w:val="16"/>
              <w:spacing w:before="75" w:line="241" w:lineRule="auto"/>
              <w:ind w:right="152"/>
              <w:jc w:val="both"/>
              <w:rPr>
                <w:rFonts w:hint="eastAsia" w:ascii="仿宋_GB2312" w:hAnsi="仿宋_GB2312" w:eastAsia="仿宋_GB2312" w:cs="仿宋_GB2312"/>
                <w:sz w:val="24"/>
                <w:szCs w:val="24"/>
              </w:rPr>
            </w:pPr>
          </w:p>
        </w:tc>
        <w:tc>
          <w:tcPr>
            <w:tcW w:w="1680" w:type="dxa"/>
            <w:vAlign w:val="center"/>
          </w:tcPr>
          <w:p>
            <w:pPr>
              <w:jc w:val="both"/>
              <w:rPr>
                <w:rFonts w:hint="eastAsia" w:ascii="仿宋_GB2312" w:hAnsi="仿宋_GB2312" w:eastAsia="仿宋_GB2312" w:cs="仿宋_GB2312"/>
                <w:sz w:val="24"/>
                <w:szCs w:val="24"/>
              </w:rPr>
            </w:pPr>
          </w:p>
        </w:tc>
        <w:tc>
          <w:tcPr>
            <w:tcW w:w="796" w:type="dxa"/>
            <w:vAlign w:val="center"/>
          </w:tcPr>
          <w:p>
            <w:pPr>
              <w:jc w:val="both"/>
              <w:rPr>
                <w:rFonts w:hint="eastAsia"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81" w:type="dxa"/>
            <w:vAlign w:val="center"/>
          </w:tcPr>
          <w:p>
            <w:pPr>
              <w:spacing w:before="66" w:line="195" w:lineRule="auto"/>
              <w:ind w:left="17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750" w:type="dxa"/>
            <w:vMerge w:val="continue"/>
            <w:vAlign w:val="center"/>
          </w:tcPr>
          <w:p>
            <w:pPr>
              <w:jc w:val="both"/>
              <w:rPr>
                <w:rFonts w:hint="eastAsia" w:ascii="仿宋_GB2312" w:hAnsi="仿宋_GB2312" w:eastAsia="仿宋_GB2312" w:cs="仿宋_GB2312"/>
                <w:sz w:val="24"/>
                <w:szCs w:val="24"/>
              </w:rPr>
            </w:pPr>
          </w:p>
        </w:tc>
        <w:tc>
          <w:tcPr>
            <w:tcW w:w="1350" w:type="dxa"/>
            <w:vAlign w:val="center"/>
          </w:tcPr>
          <w:p>
            <w:pPr>
              <w:pStyle w:val="16"/>
              <w:spacing w:before="74" w:line="227" w:lineRule="auto"/>
              <w:ind w:left="158"/>
              <w:jc w:val="both"/>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农技人员</w:t>
            </w:r>
          </w:p>
          <w:p>
            <w:pPr>
              <w:pStyle w:val="16"/>
              <w:spacing w:before="18" w:line="224" w:lineRule="auto"/>
              <w:ind w:left="176"/>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能力提升</w:t>
            </w:r>
          </w:p>
        </w:tc>
        <w:tc>
          <w:tcPr>
            <w:tcW w:w="618" w:type="dxa"/>
            <w:vAlign w:val="center"/>
          </w:tcPr>
          <w:p>
            <w:pPr>
              <w:spacing w:before="67" w:line="194"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rPr>
              <w:t>10</w:t>
            </w:r>
          </w:p>
        </w:tc>
        <w:tc>
          <w:tcPr>
            <w:tcW w:w="7422" w:type="dxa"/>
            <w:vAlign w:val="center"/>
          </w:tcPr>
          <w:p>
            <w:pPr>
              <w:pStyle w:val="16"/>
              <w:spacing w:before="57" w:line="233" w:lineRule="auto"/>
              <w:ind w:left="121" w:right="185" w:firstLine="8"/>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1、全区1/3以上在编基层农技人员接受连续不少于5天的脱产</w:t>
            </w:r>
            <w:r>
              <w:rPr>
                <w:rFonts w:hint="eastAsia" w:ascii="仿宋_GB2312" w:hAnsi="仿宋_GB2312" w:eastAsia="仿宋_GB2312" w:cs="仿宋_GB2312"/>
                <w:spacing w:val="10"/>
                <w:sz w:val="24"/>
                <w:szCs w:val="24"/>
              </w:rPr>
              <w:t>业务培训的得3分</w:t>
            </w:r>
            <w:r>
              <w:rPr>
                <w:rFonts w:hint="eastAsia" w:ascii="仿宋_GB2312" w:hAnsi="仿宋_GB2312" w:eastAsia="仿宋_GB2312" w:cs="仿宋_GB2312"/>
                <w:spacing w:val="10"/>
                <w:sz w:val="24"/>
                <w:szCs w:val="24"/>
                <w:lang w:eastAsia="zh-CN"/>
              </w:rPr>
              <w:t>，</w:t>
            </w:r>
            <w:r>
              <w:rPr>
                <w:rFonts w:hint="eastAsia" w:ascii="仿宋_GB2312" w:hAnsi="仿宋_GB2312" w:eastAsia="仿宋_GB2312" w:cs="仿宋_GB2312"/>
                <w:spacing w:val="10"/>
                <w:sz w:val="24"/>
                <w:szCs w:val="24"/>
              </w:rPr>
              <w:t>未完成不得分；</w:t>
            </w:r>
          </w:p>
          <w:p>
            <w:pPr>
              <w:pStyle w:val="16"/>
              <w:spacing w:before="19" w:line="233" w:lineRule="auto"/>
              <w:ind w:left="114" w:right="104" w:hanging="7"/>
              <w:jc w:val="both"/>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2、省级农牧部门组织对骨干农技人才进行不少于</w:t>
            </w:r>
            <w:r>
              <w:rPr>
                <w:rFonts w:hint="eastAsia" w:ascii="仿宋_GB2312" w:hAnsi="仿宋_GB2312" w:eastAsia="仿宋_GB2312" w:cs="仿宋_GB2312"/>
                <w:spacing w:val="9"/>
                <w:sz w:val="24"/>
                <w:szCs w:val="24"/>
              </w:rPr>
              <w:t>5条脱产业务</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pacing w:val="10"/>
                <w:sz w:val="24"/>
                <w:szCs w:val="24"/>
              </w:rPr>
              <w:t>培训得3分</w:t>
            </w:r>
            <w:r>
              <w:rPr>
                <w:rFonts w:hint="eastAsia" w:ascii="仿宋_GB2312" w:hAnsi="仿宋_GB2312" w:eastAsia="仿宋_GB2312" w:cs="仿宋_GB2312"/>
                <w:spacing w:val="10"/>
                <w:sz w:val="24"/>
                <w:szCs w:val="24"/>
                <w:lang w:eastAsia="zh-CN"/>
              </w:rPr>
              <w:t>，</w:t>
            </w:r>
            <w:r>
              <w:rPr>
                <w:rFonts w:hint="eastAsia" w:ascii="仿宋_GB2312" w:hAnsi="仿宋_GB2312" w:eastAsia="仿宋_GB2312" w:cs="仿宋_GB2312"/>
                <w:spacing w:val="10"/>
                <w:sz w:val="24"/>
                <w:szCs w:val="24"/>
              </w:rPr>
              <w:t>未完成不得分；</w:t>
            </w:r>
          </w:p>
          <w:p>
            <w:pPr>
              <w:pStyle w:val="16"/>
              <w:spacing w:before="19" w:line="222" w:lineRule="auto"/>
              <w:ind w:left="111"/>
              <w:jc w:val="both"/>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3、骨干农技人才培训效果共4分</w:t>
            </w:r>
            <w:r>
              <w:rPr>
                <w:rFonts w:hint="eastAsia" w:ascii="仿宋_GB2312" w:hAnsi="仿宋_GB2312" w:eastAsia="仿宋_GB2312" w:cs="仿宋_GB2312"/>
                <w:spacing w:val="10"/>
                <w:sz w:val="24"/>
                <w:szCs w:val="24"/>
                <w:lang w:eastAsia="zh-CN"/>
              </w:rPr>
              <w:t>，</w:t>
            </w:r>
            <w:r>
              <w:rPr>
                <w:rFonts w:hint="eastAsia" w:ascii="仿宋_GB2312" w:hAnsi="仿宋_GB2312" w:eastAsia="仿宋_GB2312" w:cs="仿宋_GB2312"/>
                <w:spacing w:val="10"/>
                <w:sz w:val="24"/>
                <w:szCs w:val="24"/>
              </w:rPr>
              <w:t>综合考虑实施效果打分。</w:t>
            </w:r>
          </w:p>
        </w:tc>
        <w:tc>
          <w:tcPr>
            <w:tcW w:w="1081" w:type="dxa"/>
            <w:vMerge w:val="continue"/>
            <w:vAlign w:val="center"/>
          </w:tcPr>
          <w:p>
            <w:pPr>
              <w:jc w:val="both"/>
              <w:rPr>
                <w:rFonts w:hint="eastAsia" w:ascii="仿宋_GB2312" w:hAnsi="仿宋_GB2312" w:eastAsia="仿宋_GB2312" w:cs="仿宋_GB2312"/>
                <w:sz w:val="24"/>
                <w:szCs w:val="24"/>
              </w:rPr>
            </w:pPr>
          </w:p>
        </w:tc>
        <w:tc>
          <w:tcPr>
            <w:tcW w:w="1680" w:type="dxa"/>
            <w:vAlign w:val="center"/>
          </w:tcPr>
          <w:p>
            <w:pPr>
              <w:jc w:val="both"/>
              <w:rPr>
                <w:rFonts w:hint="eastAsia" w:ascii="仿宋_GB2312" w:hAnsi="仿宋_GB2312" w:eastAsia="仿宋_GB2312" w:cs="仿宋_GB2312"/>
                <w:sz w:val="24"/>
                <w:szCs w:val="24"/>
              </w:rPr>
            </w:pPr>
          </w:p>
        </w:tc>
        <w:tc>
          <w:tcPr>
            <w:tcW w:w="796" w:type="dxa"/>
            <w:vAlign w:val="center"/>
          </w:tcPr>
          <w:p>
            <w:pPr>
              <w:jc w:val="both"/>
              <w:rPr>
                <w:rFonts w:hint="eastAsia"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81" w:type="dxa"/>
            <w:shd w:val="clear" w:color="auto" w:fill="auto"/>
            <w:vAlign w:val="center"/>
          </w:tcPr>
          <w:p>
            <w:pPr>
              <w:spacing w:before="66" w:line="194" w:lineRule="auto"/>
              <w:ind w:left="176" w:leftChars="0"/>
              <w:jc w:val="both"/>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z w:val="24"/>
                <w:szCs w:val="24"/>
              </w:rPr>
              <w:t>3</w:t>
            </w:r>
          </w:p>
        </w:tc>
        <w:tc>
          <w:tcPr>
            <w:tcW w:w="750" w:type="dxa"/>
            <w:vMerge w:val="continue"/>
            <w:shd w:val="clear" w:color="auto" w:fill="auto"/>
            <w:vAlign w:val="center"/>
          </w:tcPr>
          <w:p>
            <w:pPr>
              <w:jc w:val="both"/>
              <w:rPr>
                <w:rFonts w:hint="eastAsia" w:ascii="仿宋_GB2312" w:hAnsi="仿宋_GB2312" w:eastAsia="仿宋_GB2312" w:cs="仿宋_GB2312"/>
                <w:snapToGrid w:val="0"/>
                <w:color w:val="000000"/>
                <w:kern w:val="0"/>
                <w:sz w:val="24"/>
                <w:szCs w:val="24"/>
                <w:lang w:val="en-US" w:eastAsia="en-US" w:bidi="ar-SA"/>
              </w:rPr>
            </w:pPr>
          </w:p>
        </w:tc>
        <w:tc>
          <w:tcPr>
            <w:tcW w:w="1350" w:type="dxa"/>
            <w:shd w:val="clear" w:color="auto" w:fill="auto"/>
            <w:vAlign w:val="center"/>
          </w:tcPr>
          <w:p>
            <w:pPr>
              <w:spacing w:line="294" w:lineRule="auto"/>
              <w:jc w:val="both"/>
              <w:rPr>
                <w:rFonts w:hint="eastAsia" w:ascii="仿宋_GB2312" w:hAnsi="仿宋_GB2312" w:eastAsia="仿宋_GB2312" w:cs="仿宋_GB2312"/>
                <w:sz w:val="24"/>
                <w:szCs w:val="24"/>
              </w:rPr>
            </w:pPr>
          </w:p>
          <w:p>
            <w:pPr>
              <w:pStyle w:val="16"/>
              <w:spacing w:before="75" w:line="225" w:lineRule="auto"/>
              <w:ind w:left="159"/>
              <w:jc w:val="both"/>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技术推广</w:t>
            </w:r>
          </w:p>
          <w:p>
            <w:pPr>
              <w:pStyle w:val="16"/>
              <w:spacing w:before="18" w:line="227" w:lineRule="auto"/>
              <w:ind w:left="401" w:leftChars="0"/>
              <w:jc w:val="both"/>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pacing w:val="2"/>
                <w:sz w:val="24"/>
                <w:szCs w:val="24"/>
              </w:rPr>
              <w:t>应用</w:t>
            </w:r>
          </w:p>
        </w:tc>
        <w:tc>
          <w:tcPr>
            <w:tcW w:w="618" w:type="dxa"/>
            <w:shd w:val="clear" w:color="auto" w:fill="auto"/>
            <w:vAlign w:val="center"/>
          </w:tcPr>
          <w:p>
            <w:pPr>
              <w:spacing w:before="66" w:line="194" w:lineRule="auto"/>
              <w:jc w:val="both"/>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pacing w:val="1"/>
                <w:sz w:val="24"/>
                <w:szCs w:val="24"/>
              </w:rPr>
              <w:t>25</w:t>
            </w:r>
          </w:p>
        </w:tc>
        <w:tc>
          <w:tcPr>
            <w:tcW w:w="7422" w:type="dxa"/>
            <w:shd w:val="clear" w:color="auto" w:fill="auto"/>
            <w:vAlign w:val="center"/>
          </w:tcPr>
          <w:p>
            <w:pPr>
              <w:pStyle w:val="16"/>
              <w:spacing w:before="66" w:line="236" w:lineRule="auto"/>
              <w:ind w:left="115" w:right="106" w:firstLine="14"/>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1、农业科技试验示范建设效果共10分</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rPr>
              <w:t>完成年度场所建设任务</w:t>
            </w:r>
            <w:r>
              <w:rPr>
                <w:rFonts w:hint="eastAsia" w:ascii="仿宋_GB2312" w:hAnsi="仿宋_GB2312" w:eastAsia="仿宋_GB2312" w:cs="仿宋_GB2312"/>
                <w:spacing w:val="4"/>
                <w:sz w:val="24"/>
                <w:szCs w:val="24"/>
              </w:rPr>
              <w:t>得5分</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4"/>
                <w:sz w:val="24"/>
                <w:szCs w:val="24"/>
              </w:rPr>
              <w:t>未完成不得分；场所展示效果共5分</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4"/>
                <w:sz w:val="24"/>
                <w:szCs w:val="24"/>
              </w:rPr>
              <w:t>综合考虑实施情</w:t>
            </w:r>
            <w:r>
              <w:rPr>
                <w:rFonts w:hint="eastAsia" w:ascii="仿宋_GB2312" w:hAnsi="仿宋_GB2312" w:eastAsia="仿宋_GB2312" w:cs="仿宋_GB2312"/>
                <w:spacing w:val="-8"/>
                <w:sz w:val="24"/>
                <w:szCs w:val="24"/>
              </w:rPr>
              <w:t>况打分；</w:t>
            </w:r>
          </w:p>
          <w:p>
            <w:pPr>
              <w:pStyle w:val="16"/>
              <w:spacing w:before="19" w:line="225" w:lineRule="auto"/>
              <w:ind w:left="107"/>
              <w:jc w:val="both"/>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2、农业科技展示主体培育共5分</w:t>
            </w:r>
            <w:r>
              <w:rPr>
                <w:rFonts w:hint="eastAsia" w:ascii="仿宋_GB2312" w:hAnsi="仿宋_GB2312" w:eastAsia="仿宋_GB2312" w:cs="仿宋_GB2312"/>
                <w:spacing w:val="13"/>
                <w:sz w:val="24"/>
                <w:szCs w:val="24"/>
                <w:lang w:eastAsia="zh-CN"/>
              </w:rPr>
              <w:t>，</w:t>
            </w:r>
            <w:r>
              <w:rPr>
                <w:rFonts w:hint="eastAsia" w:ascii="仿宋_GB2312" w:hAnsi="仿宋_GB2312" w:eastAsia="仿宋_GB2312" w:cs="仿宋_GB2312"/>
                <w:spacing w:val="13"/>
                <w:sz w:val="24"/>
                <w:szCs w:val="24"/>
              </w:rPr>
              <w:t>综合考虑实施情况打分；</w:t>
            </w:r>
          </w:p>
          <w:p>
            <w:pPr>
              <w:pStyle w:val="16"/>
              <w:spacing w:before="19" w:line="232" w:lineRule="auto"/>
              <w:ind w:left="120" w:leftChars="0" w:right="106" w:rightChars="0" w:hanging="9" w:firstLineChars="0"/>
              <w:jc w:val="both"/>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pacing w:val="12"/>
                <w:sz w:val="24"/>
                <w:szCs w:val="24"/>
              </w:rPr>
              <w:t>3、农业主推技术到位率共10分</w:t>
            </w:r>
            <w:r>
              <w:rPr>
                <w:rFonts w:hint="eastAsia" w:ascii="仿宋_GB2312" w:hAnsi="仿宋_GB2312" w:eastAsia="仿宋_GB2312" w:cs="仿宋_GB2312"/>
                <w:spacing w:val="12"/>
                <w:sz w:val="24"/>
                <w:szCs w:val="24"/>
                <w:lang w:eastAsia="zh-CN"/>
              </w:rPr>
              <w:t>，</w:t>
            </w:r>
            <w:r>
              <w:rPr>
                <w:rFonts w:hint="eastAsia" w:ascii="仿宋_GB2312" w:hAnsi="仿宋_GB2312" w:eastAsia="仿宋_GB2312" w:cs="仿宋_GB2312"/>
                <w:spacing w:val="12"/>
                <w:sz w:val="24"/>
                <w:szCs w:val="24"/>
              </w:rPr>
              <w:t>超过95%得10分</w:t>
            </w:r>
            <w:r>
              <w:rPr>
                <w:rFonts w:hint="eastAsia" w:ascii="仿宋_GB2312" w:hAnsi="仿宋_GB2312" w:eastAsia="仿宋_GB2312" w:cs="仿宋_GB2312"/>
                <w:spacing w:val="12"/>
                <w:sz w:val="24"/>
                <w:szCs w:val="24"/>
                <w:lang w:eastAsia="zh-CN"/>
              </w:rPr>
              <w:t>，</w:t>
            </w:r>
            <w:r>
              <w:rPr>
                <w:rFonts w:hint="eastAsia" w:ascii="仿宋_GB2312" w:hAnsi="仿宋_GB2312" w:eastAsia="仿宋_GB2312" w:cs="仿宋_GB2312"/>
                <w:spacing w:val="12"/>
                <w:sz w:val="24"/>
                <w:szCs w:val="24"/>
              </w:rPr>
              <w:t>每</w:t>
            </w:r>
            <w:r>
              <w:rPr>
                <w:rFonts w:hint="eastAsia" w:ascii="仿宋_GB2312" w:hAnsi="仿宋_GB2312" w:eastAsia="仿宋_GB2312" w:cs="仿宋_GB2312"/>
                <w:spacing w:val="11"/>
                <w:sz w:val="24"/>
                <w:szCs w:val="24"/>
              </w:rPr>
              <w:t>少1个百分点扣2分</w:t>
            </w:r>
            <w:r>
              <w:rPr>
                <w:rFonts w:hint="eastAsia" w:ascii="仿宋_GB2312" w:hAnsi="仿宋_GB2312" w:eastAsia="仿宋_GB2312" w:cs="仿宋_GB2312"/>
                <w:spacing w:val="11"/>
                <w:sz w:val="24"/>
                <w:szCs w:val="24"/>
                <w:lang w:eastAsia="zh-CN"/>
              </w:rPr>
              <w:t>，</w:t>
            </w:r>
            <w:r>
              <w:rPr>
                <w:rFonts w:hint="eastAsia" w:ascii="仿宋_GB2312" w:hAnsi="仿宋_GB2312" w:eastAsia="仿宋_GB2312" w:cs="仿宋_GB2312"/>
                <w:spacing w:val="11"/>
                <w:sz w:val="24"/>
                <w:szCs w:val="24"/>
              </w:rPr>
              <w:t>扣完为止。</w:t>
            </w:r>
          </w:p>
        </w:tc>
        <w:tc>
          <w:tcPr>
            <w:tcW w:w="1081" w:type="dxa"/>
            <w:vMerge w:val="continue"/>
            <w:shd w:val="clear" w:color="auto" w:fill="auto"/>
            <w:vAlign w:val="center"/>
          </w:tcPr>
          <w:p>
            <w:pPr>
              <w:jc w:val="both"/>
              <w:rPr>
                <w:rFonts w:hint="eastAsia" w:ascii="仿宋_GB2312" w:hAnsi="仿宋_GB2312" w:eastAsia="仿宋_GB2312" w:cs="仿宋_GB2312"/>
                <w:snapToGrid w:val="0"/>
                <w:color w:val="000000"/>
                <w:kern w:val="0"/>
                <w:sz w:val="24"/>
                <w:szCs w:val="24"/>
                <w:lang w:val="en-US" w:eastAsia="en-US" w:bidi="ar-SA"/>
              </w:rPr>
            </w:pPr>
          </w:p>
        </w:tc>
        <w:tc>
          <w:tcPr>
            <w:tcW w:w="1680" w:type="dxa"/>
            <w:shd w:val="clear" w:color="auto" w:fill="auto"/>
            <w:vAlign w:val="center"/>
          </w:tcPr>
          <w:p>
            <w:pPr>
              <w:jc w:val="both"/>
              <w:rPr>
                <w:rFonts w:hint="eastAsia" w:ascii="仿宋_GB2312" w:hAnsi="仿宋_GB2312" w:eastAsia="仿宋_GB2312" w:cs="仿宋_GB2312"/>
                <w:snapToGrid w:val="0"/>
                <w:color w:val="000000"/>
                <w:kern w:val="0"/>
                <w:sz w:val="24"/>
                <w:szCs w:val="24"/>
                <w:lang w:val="en-US" w:eastAsia="en-US" w:bidi="ar-SA"/>
              </w:rPr>
            </w:pPr>
          </w:p>
        </w:tc>
        <w:tc>
          <w:tcPr>
            <w:tcW w:w="796" w:type="dxa"/>
            <w:shd w:val="clear" w:color="auto" w:fill="auto"/>
            <w:vAlign w:val="center"/>
          </w:tcPr>
          <w:p>
            <w:pPr>
              <w:jc w:val="both"/>
              <w:rPr>
                <w:rFonts w:hint="eastAsia" w:ascii="仿宋_GB2312" w:hAnsi="仿宋_GB2312" w:eastAsia="仿宋_GB2312" w:cs="仿宋_GB2312"/>
                <w:snapToGrid w:val="0"/>
                <w:color w:val="000000"/>
                <w:kern w:val="0"/>
                <w:sz w:val="24"/>
                <w:szCs w:val="24"/>
                <w:lang w:val="en-US" w:eastAsia="en-US" w:bidi="ar-SA"/>
              </w:rPr>
            </w:pPr>
          </w:p>
        </w:tc>
      </w:tr>
    </w:tbl>
    <w:tbl>
      <w:tblPr>
        <w:tblStyle w:val="15"/>
        <w:tblpPr w:leftFromText="180" w:rightFromText="180" w:vertAnchor="text" w:horzAnchor="page" w:tblpX="1468" w:tblpY="1"/>
        <w:tblOverlap w:val="never"/>
        <w:tblW w:w="1427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1"/>
        <w:gridCol w:w="750"/>
        <w:gridCol w:w="1350"/>
        <w:gridCol w:w="618"/>
        <w:gridCol w:w="7422"/>
        <w:gridCol w:w="1081"/>
        <w:gridCol w:w="1680"/>
        <w:gridCol w:w="7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trPr>
        <w:tc>
          <w:tcPr>
            <w:tcW w:w="581" w:type="dxa"/>
            <w:vAlign w:val="center"/>
          </w:tcPr>
          <w:p>
            <w:pPr>
              <w:spacing w:before="66" w:line="194" w:lineRule="auto"/>
              <w:ind w:left="176"/>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750" w:type="dxa"/>
            <w:vMerge w:val="restart"/>
            <w:vAlign w:val="center"/>
          </w:tcPr>
          <w:p>
            <w:pPr>
              <w:pStyle w:val="16"/>
              <w:spacing w:before="75" w:line="223" w:lineRule="auto"/>
              <w:ind w:left="135"/>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重点</w:t>
            </w:r>
            <w:r>
              <w:rPr>
                <w:rFonts w:hint="eastAsia" w:ascii="仿宋_GB2312" w:hAnsi="仿宋_GB2312" w:eastAsia="仿宋_GB2312" w:cs="仿宋_GB2312"/>
                <w:spacing w:val="5"/>
                <w:sz w:val="24"/>
                <w:szCs w:val="24"/>
                <w:lang w:val="en-US" w:eastAsia="zh-CN"/>
              </w:rPr>
              <w:t xml:space="preserve"> </w:t>
            </w:r>
            <w:r>
              <w:rPr>
                <w:rFonts w:hint="eastAsia" w:ascii="仿宋_GB2312" w:hAnsi="仿宋_GB2312" w:eastAsia="仿宋_GB2312" w:cs="仿宋_GB2312"/>
                <w:spacing w:val="5"/>
                <w:sz w:val="24"/>
                <w:szCs w:val="24"/>
              </w:rPr>
              <w:t>工作</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（80分）</w:t>
            </w:r>
          </w:p>
        </w:tc>
        <w:tc>
          <w:tcPr>
            <w:tcW w:w="1350" w:type="dxa"/>
            <w:vAlign w:val="center"/>
          </w:tcPr>
          <w:p>
            <w:pPr>
              <w:pStyle w:val="16"/>
              <w:spacing w:before="74" w:line="224" w:lineRule="auto"/>
              <w:ind w:left="16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农技信息</w:t>
            </w:r>
          </w:p>
          <w:p>
            <w:pPr>
              <w:pStyle w:val="16"/>
              <w:spacing w:before="18" w:line="227" w:lineRule="auto"/>
              <w:ind w:left="401"/>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化工作</w:t>
            </w:r>
          </w:p>
        </w:tc>
        <w:tc>
          <w:tcPr>
            <w:tcW w:w="618" w:type="dxa"/>
            <w:vAlign w:val="center"/>
          </w:tcPr>
          <w:p>
            <w:pPr>
              <w:spacing w:before="66" w:line="194"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7422" w:type="dxa"/>
            <w:vAlign w:val="center"/>
          </w:tcPr>
          <w:p>
            <w:pPr>
              <w:pStyle w:val="16"/>
              <w:spacing w:before="36" w:line="232" w:lineRule="auto"/>
              <w:ind w:left="111" w:right="214" w:firstLine="18"/>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1、农技人员使用中国农技推广</w:t>
            </w:r>
            <w:r>
              <w:rPr>
                <w:rFonts w:hint="eastAsia" w:ascii="仿宋_GB2312" w:hAnsi="仿宋_GB2312" w:eastAsia="仿宋_GB2312" w:cs="仿宋_GB2312"/>
                <w:sz w:val="24"/>
                <w:szCs w:val="24"/>
              </w:rPr>
              <w:t>APP</w:t>
            </w:r>
            <w:r>
              <w:rPr>
                <w:rFonts w:hint="eastAsia" w:ascii="仿宋_GB2312" w:hAnsi="仿宋_GB2312" w:eastAsia="仿宋_GB2312" w:cs="仿宋_GB2312"/>
                <w:spacing w:val="2"/>
                <w:sz w:val="24"/>
                <w:szCs w:val="24"/>
              </w:rPr>
              <w:t>比例不低于85%的得5分</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8"/>
                <w:sz w:val="24"/>
                <w:szCs w:val="24"/>
              </w:rPr>
              <w:t>每低1个百分点扣0.5分</w:t>
            </w:r>
            <w:r>
              <w:rPr>
                <w:rFonts w:hint="eastAsia" w:ascii="仿宋_GB2312" w:hAnsi="仿宋_GB2312" w:eastAsia="仿宋_GB2312" w:cs="仿宋_GB2312"/>
                <w:spacing w:val="8"/>
                <w:sz w:val="24"/>
                <w:szCs w:val="24"/>
                <w:lang w:eastAsia="zh-CN"/>
              </w:rPr>
              <w:t>，</w:t>
            </w:r>
            <w:r>
              <w:rPr>
                <w:rFonts w:hint="eastAsia" w:ascii="仿宋_GB2312" w:hAnsi="仿宋_GB2312" w:eastAsia="仿宋_GB2312" w:cs="仿宋_GB2312"/>
                <w:spacing w:val="8"/>
                <w:sz w:val="24"/>
                <w:szCs w:val="24"/>
              </w:rPr>
              <w:t>扣完为止；</w:t>
            </w:r>
          </w:p>
          <w:p>
            <w:pPr>
              <w:pStyle w:val="16"/>
              <w:spacing w:before="21" w:line="233" w:lineRule="auto"/>
              <w:ind w:left="104" w:right="104" w:firstLine="3"/>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2、农技人员使用中国农技推广</w:t>
            </w:r>
            <w:r>
              <w:rPr>
                <w:rFonts w:hint="eastAsia" w:ascii="仿宋_GB2312" w:hAnsi="仿宋_GB2312" w:eastAsia="仿宋_GB2312" w:cs="仿宋_GB2312"/>
                <w:sz w:val="24"/>
                <w:szCs w:val="24"/>
              </w:rPr>
              <w:t>APP</w:t>
            </w:r>
            <w:r>
              <w:rPr>
                <w:rFonts w:hint="eastAsia" w:ascii="仿宋_GB2312" w:hAnsi="仿宋_GB2312" w:eastAsia="仿宋_GB2312" w:cs="仿宋_GB2312"/>
                <w:spacing w:val="7"/>
                <w:sz w:val="24"/>
                <w:szCs w:val="24"/>
              </w:rPr>
              <w:t>每月报送有效日志、农情等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pacing w:val="10"/>
                <w:sz w:val="24"/>
                <w:szCs w:val="24"/>
              </w:rPr>
              <w:t>信息人均不少于2条得5分</w:t>
            </w:r>
            <w:r>
              <w:rPr>
                <w:rFonts w:hint="eastAsia" w:ascii="仿宋_GB2312" w:hAnsi="仿宋_GB2312" w:eastAsia="仿宋_GB2312" w:cs="仿宋_GB2312"/>
                <w:spacing w:val="10"/>
                <w:sz w:val="24"/>
                <w:szCs w:val="24"/>
                <w:lang w:eastAsia="zh-CN"/>
              </w:rPr>
              <w:t>，</w:t>
            </w:r>
            <w:r>
              <w:rPr>
                <w:rFonts w:hint="eastAsia" w:ascii="仿宋_GB2312" w:hAnsi="仿宋_GB2312" w:eastAsia="仿宋_GB2312" w:cs="仿宋_GB2312"/>
                <w:spacing w:val="10"/>
                <w:sz w:val="24"/>
                <w:szCs w:val="24"/>
              </w:rPr>
              <w:t>未到达不得分；</w:t>
            </w:r>
          </w:p>
          <w:p>
            <w:pPr>
              <w:pStyle w:val="16"/>
              <w:spacing w:before="19" w:line="232" w:lineRule="auto"/>
              <w:ind w:left="120" w:right="106" w:hanging="9"/>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3、农技推广任务组织实施情况在线填报、对外展示等共10分</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3"/>
                <w:sz w:val="24"/>
                <w:szCs w:val="24"/>
              </w:rPr>
              <w:t>综合考虑实施情况打分。</w:t>
            </w:r>
          </w:p>
        </w:tc>
        <w:tc>
          <w:tcPr>
            <w:tcW w:w="1081" w:type="dxa"/>
            <w:vAlign w:val="center"/>
          </w:tcPr>
          <w:p>
            <w:pPr>
              <w:rPr>
                <w:rFonts w:hint="eastAsia" w:ascii="仿宋_GB2312" w:hAnsi="仿宋_GB2312" w:eastAsia="仿宋_GB2312" w:cs="仿宋_GB2312"/>
                <w:sz w:val="24"/>
                <w:szCs w:val="24"/>
              </w:rPr>
            </w:pPr>
          </w:p>
        </w:tc>
        <w:tc>
          <w:tcPr>
            <w:tcW w:w="1680" w:type="dxa"/>
            <w:vAlign w:val="center"/>
          </w:tcPr>
          <w:p>
            <w:pPr>
              <w:rPr>
                <w:rFonts w:hint="eastAsia" w:ascii="仿宋_GB2312" w:hAnsi="仿宋_GB2312" w:eastAsia="仿宋_GB2312" w:cs="仿宋_GB2312"/>
                <w:sz w:val="24"/>
                <w:szCs w:val="24"/>
              </w:rPr>
            </w:pPr>
          </w:p>
        </w:tc>
        <w:tc>
          <w:tcPr>
            <w:tcW w:w="796" w:type="dxa"/>
            <w:vAlign w:val="center"/>
          </w:tcPr>
          <w:p>
            <w:pPr>
              <w:rPr>
                <w:rFonts w:hint="eastAsia"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trPr>
        <w:tc>
          <w:tcPr>
            <w:tcW w:w="581" w:type="dxa"/>
            <w:vAlign w:val="center"/>
          </w:tcPr>
          <w:p>
            <w:pPr>
              <w:spacing w:before="66" w:line="194" w:lineRule="auto"/>
              <w:ind w:left="176"/>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750" w:type="dxa"/>
            <w:vMerge w:val="continue"/>
            <w:vAlign w:val="center"/>
          </w:tcPr>
          <w:p>
            <w:pPr>
              <w:jc w:val="center"/>
              <w:rPr>
                <w:rFonts w:hint="eastAsia" w:ascii="仿宋_GB2312" w:hAnsi="仿宋_GB2312" w:eastAsia="仿宋_GB2312" w:cs="仿宋_GB2312"/>
                <w:sz w:val="24"/>
                <w:szCs w:val="24"/>
                <w:lang w:eastAsia="zh-CN"/>
              </w:rPr>
            </w:pPr>
          </w:p>
        </w:tc>
        <w:tc>
          <w:tcPr>
            <w:tcW w:w="1350" w:type="dxa"/>
            <w:vAlign w:val="center"/>
          </w:tcPr>
          <w:p>
            <w:pPr>
              <w:pStyle w:val="16"/>
              <w:spacing w:before="75" w:line="226" w:lineRule="auto"/>
              <w:ind w:left="160"/>
              <w:jc w:val="center"/>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7"/>
                <w:sz w:val="24"/>
                <w:szCs w:val="24"/>
              </w:rPr>
              <w:t>农技助力产业扶贫</w:t>
            </w:r>
          </w:p>
        </w:tc>
        <w:tc>
          <w:tcPr>
            <w:tcW w:w="618" w:type="dxa"/>
            <w:vAlign w:val="center"/>
          </w:tcPr>
          <w:p>
            <w:pPr>
              <w:spacing w:before="66" w:line="194"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7422" w:type="dxa"/>
            <w:vAlign w:val="center"/>
          </w:tcPr>
          <w:p>
            <w:pPr>
              <w:pStyle w:val="16"/>
              <w:spacing w:before="152" w:line="233" w:lineRule="auto"/>
              <w:ind w:right="104"/>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1、</w:t>
            </w:r>
            <w:r>
              <w:rPr>
                <w:rFonts w:hint="eastAsia" w:ascii="仿宋_GB2312" w:hAnsi="仿宋_GB2312" w:eastAsia="仿宋_GB2312" w:cs="仿宋_GB2312"/>
                <w:spacing w:val="4"/>
                <w:sz w:val="24"/>
                <w:szCs w:val="24"/>
              </w:rPr>
              <w:t>农技推广服务特聘计划实施情况10分（全区已经全部安排此项任务）</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4"/>
                <w:sz w:val="24"/>
                <w:szCs w:val="24"/>
              </w:rPr>
              <w:t>综合考虑实际情况打分；</w:t>
            </w:r>
          </w:p>
          <w:p>
            <w:pPr>
              <w:pStyle w:val="16"/>
              <w:spacing w:before="19" w:line="232" w:lineRule="auto"/>
              <w:ind w:left="120" w:right="106" w:hanging="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3"/>
                <w:sz w:val="24"/>
                <w:szCs w:val="24"/>
              </w:rPr>
              <w:t>2、农技人员服务脱贫村情况10分</w:t>
            </w:r>
            <w:r>
              <w:rPr>
                <w:rFonts w:hint="eastAsia" w:ascii="仿宋_GB2312" w:hAnsi="仿宋_GB2312" w:eastAsia="仿宋_GB2312" w:cs="仿宋_GB2312"/>
                <w:spacing w:val="3"/>
                <w:sz w:val="24"/>
                <w:szCs w:val="24"/>
                <w:lang w:eastAsia="zh-CN"/>
              </w:rPr>
              <w:t>，</w:t>
            </w:r>
            <w:r>
              <w:rPr>
                <w:rFonts w:hint="eastAsia" w:ascii="仿宋_GB2312" w:hAnsi="仿宋_GB2312" w:eastAsia="仿宋_GB2312" w:cs="仿宋_GB2312"/>
                <w:spacing w:val="3"/>
                <w:sz w:val="24"/>
                <w:szCs w:val="24"/>
              </w:rPr>
              <w:t>综合考虑实际情况打分（农</w:t>
            </w:r>
            <w:r>
              <w:rPr>
                <w:rFonts w:hint="eastAsia" w:ascii="仿宋_GB2312" w:hAnsi="仿宋_GB2312" w:eastAsia="仿宋_GB2312" w:cs="仿宋_GB2312"/>
                <w:spacing w:val="9"/>
                <w:sz w:val="24"/>
                <w:szCs w:val="24"/>
              </w:rPr>
              <w:t>技人员指属基层全部农技人员包含特聘）</w:t>
            </w:r>
          </w:p>
        </w:tc>
        <w:tc>
          <w:tcPr>
            <w:tcW w:w="1081" w:type="dxa"/>
            <w:vMerge w:val="restart"/>
            <w:vAlign w:val="center"/>
          </w:tcPr>
          <w:p>
            <w:pPr>
              <w:pStyle w:val="16"/>
              <w:spacing w:before="75" w:line="241" w:lineRule="auto"/>
              <w:ind w:right="127"/>
              <w:jc w:val="both"/>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eastAsia="zh-CN"/>
              </w:rPr>
              <w:t>依据</w:t>
            </w:r>
            <w:r>
              <w:rPr>
                <w:rFonts w:hint="eastAsia" w:ascii="仿宋_GB2312" w:hAnsi="仿宋_GB2312" w:eastAsia="仿宋_GB2312" w:cs="仿宋_GB2312"/>
                <w:spacing w:val="8"/>
                <w:sz w:val="24"/>
                <w:szCs w:val="24"/>
              </w:rPr>
              <w:t>“中国农</w:t>
            </w:r>
            <w:r>
              <w:rPr>
                <w:rFonts w:hint="eastAsia" w:ascii="仿宋_GB2312" w:hAnsi="仿宋_GB2312" w:eastAsia="仿宋_GB2312" w:cs="仿宋_GB2312"/>
                <w:spacing w:val="7"/>
                <w:sz w:val="24"/>
                <w:szCs w:val="24"/>
              </w:rPr>
              <w:t>技推广信息平台”数据与现场抽查相</w:t>
            </w:r>
            <w:r>
              <w:rPr>
                <w:rFonts w:hint="eastAsia" w:ascii="仿宋_GB2312" w:hAnsi="仿宋_GB2312" w:eastAsia="仿宋_GB2312" w:cs="仿宋_GB2312"/>
                <w:spacing w:val="6"/>
                <w:sz w:val="24"/>
                <w:szCs w:val="24"/>
              </w:rPr>
              <w:t>结合进行评</w:t>
            </w:r>
            <w:r>
              <w:rPr>
                <w:rFonts w:hint="eastAsia" w:ascii="仿宋_GB2312" w:hAnsi="仿宋_GB2312" w:eastAsia="仿宋_GB2312" w:cs="仿宋_GB2312"/>
                <w:spacing w:val="-12"/>
                <w:sz w:val="24"/>
                <w:szCs w:val="24"/>
              </w:rPr>
              <w:t>分。</w:t>
            </w:r>
          </w:p>
        </w:tc>
        <w:tc>
          <w:tcPr>
            <w:tcW w:w="1680" w:type="dxa"/>
            <w:vAlign w:val="center"/>
          </w:tcPr>
          <w:p>
            <w:pPr>
              <w:rPr>
                <w:rFonts w:hint="eastAsia" w:ascii="仿宋_GB2312" w:hAnsi="仿宋_GB2312" w:eastAsia="仿宋_GB2312" w:cs="仿宋_GB2312"/>
                <w:sz w:val="24"/>
                <w:szCs w:val="24"/>
              </w:rPr>
            </w:pPr>
          </w:p>
        </w:tc>
        <w:tc>
          <w:tcPr>
            <w:tcW w:w="796" w:type="dxa"/>
            <w:vAlign w:val="center"/>
          </w:tcPr>
          <w:p>
            <w:pPr>
              <w:rPr>
                <w:rFonts w:hint="eastAsia"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trPr>
        <w:tc>
          <w:tcPr>
            <w:tcW w:w="581" w:type="dxa"/>
            <w:vAlign w:val="center"/>
          </w:tcPr>
          <w:p>
            <w:pPr>
              <w:spacing w:before="66" w:line="194" w:lineRule="auto"/>
              <w:ind w:left="176"/>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750" w:type="dxa"/>
            <w:vAlign w:val="center"/>
          </w:tcPr>
          <w:p>
            <w:pPr>
              <w:pStyle w:val="16"/>
              <w:spacing w:before="263" w:line="225"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实施</w:t>
            </w:r>
            <w:r>
              <w:rPr>
                <w:rFonts w:hint="eastAsia" w:ascii="仿宋_GB2312" w:hAnsi="仿宋_GB2312" w:eastAsia="仿宋_GB2312" w:cs="仿宋_GB2312"/>
                <w:spacing w:val="4"/>
                <w:sz w:val="24"/>
                <w:szCs w:val="24"/>
                <w:lang w:eastAsia="zh-CN"/>
              </w:rPr>
              <w:t>效果（</w:t>
            </w:r>
            <w:r>
              <w:rPr>
                <w:rFonts w:hint="eastAsia" w:ascii="仿宋_GB2312" w:hAnsi="仿宋_GB2312" w:eastAsia="仿宋_GB2312" w:cs="仿宋_GB2312"/>
                <w:spacing w:val="4"/>
                <w:sz w:val="24"/>
                <w:szCs w:val="24"/>
                <w:lang w:val="en-US" w:eastAsia="zh-CN"/>
              </w:rPr>
              <w:t>10分</w:t>
            </w:r>
            <w:r>
              <w:rPr>
                <w:rFonts w:hint="eastAsia" w:ascii="仿宋_GB2312" w:hAnsi="仿宋_GB2312" w:eastAsia="仿宋_GB2312" w:cs="仿宋_GB2312"/>
                <w:spacing w:val="4"/>
                <w:sz w:val="24"/>
                <w:szCs w:val="24"/>
                <w:lang w:eastAsia="zh-CN"/>
              </w:rPr>
              <w:t>）</w:t>
            </w:r>
          </w:p>
        </w:tc>
        <w:tc>
          <w:tcPr>
            <w:tcW w:w="1350" w:type="dxa"/>
            <w:vAlign w:val="center"/>
          </w:tcPr>
          <w:p>
            <w:pPr>
              <w:pStyle w:val="16"/>
              <w:spacing w:before="262" w:line="242" w:lineRule="auto"/>
              <w:ind w:left="398" w:leftChars="0" w:right="154" w:rightChars="0" w:hanging="237" w:firstLineChars="0"/>
              <w:jc w:val="center"/>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6"/>
                <w:sz w:val="24"/>
                <w:szCs w:val="24"/>
              </w:rPr>
              <w:t>服务象</w:t>
            </w:r>
            <w:r>
              <w:rPr>
                <w:rFonts w:hint="eastAsia" w:ascii="仿宋_GB2312" w:hAnsi="仿宋_GB2312" w:eastAsia="仿宋_GB2312" w:cs="仿宋_GB2312"/>
                <w:spacing w:val="5"/>
                <w:sz w:val="24"/>
                <w:szCs w:val="24"/>
              </w:rPr>
              <w:t>评价</w:t>
            </w:r>
          </w:p>
        </w:tc>
        <w:tc>
          <w:tcPr>
            <w:tcW w:w="618" w:type="dxa"/>
            <w:vAlign w:val="center"/>
          </w:tcPr>
          <w:p>
            <w:pPr>
              <w:spacing w:before="66" w:line="194"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7422" w:type="dxa"/>
            <w:vAlign w:val="center"/>
          </w:tcPr>
          <w:p>
            <w:pPr>
              <w:pStyle w:val="16"/>
              <w:spacing w:before="263" w:line="225"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lang w:val="en-US" w:eastAsia="zh-CN"/>
              </w:rPr>
              <w:t>1、</w:t>
            </w:r>
            <w:r>
              <w:rPr>
                <w:rFonts w:hint="eastAsia" w:ascii="仿宋_GB2312" w:hAnsi="仿宋_GB2312" w:eastAsia="仿宋_GB2312" w:cs="仿宋_GB2312"/>
                <w:spacing w:val="2"/>
                <w:sz w:val="24"/>
                <w:szCs w:val="24"/>
              </w:rPr>
              <w:t>农业科技展示主体满意情况共3分</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rPr>
              <w:t>综合考虑实际</w:t>
            </w:r>
            <w:r>
              <w:rPr>
                <w:rFonts w:hint="eastAsia" w:ascii="仿宋_GB2312" w:hAnsi="仿宋_GB2312" w:eastAsia="仿宋_GB2312" w:cs="仿宋_GB2312"/>
                <w:spacing w:val="1"/>
                <w:sz w:val="24"/>
                <w:szCs w:val="24"/>
              </w:rPr>
              <w:t>情况打分；</w:t>
            </w:r>
          </w:p>
          <w:p>
            <w:pPr>
              <w:pStyle w:val="16"/>
              <w:spacing w:before="19" w:line="232" w:lineRule="auto"/>
              <w:ind w:left="120" w:right="106" w:hanging="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3"/>
                <w:sz w:val="24"/>
                <w:szCs w:val="24"/>
              </w:rPr>
              <w:t>2、农技推广服务对象满意情况共7分</w:t>
            </w:r>
            <w:r>
              <w:rPr>
                <w:rFonts w:hint="eastAsia" w:ascii="仿宋_GB2312" w:hAnsi="仿宋_GB2312" w:eastAsia="仿宋_GB2312" w:cs="仿宋_GB2312"/>
                <w:spacing w:val="3"/>
                <w:sz w:val="24"/>
                <w:szCs w:val="24"/>
                <w:lang w:eastAsia="zh-CN"/>
              </w:rPr>
              <w:t>，</w:t>
            </w:r>
            <w:r>
              <w:rPr>
                <w:rFonts w:hint="eastAsia" w:ascii="仿宋_GB2312" w:hAnsi="仿宋_GB2312" w:eastAsia="仿宋_GB2312" w:cs="仿宋_GB2312"/>
                <w:spacing w:val="3"/>
                <w:sz w:val="24"/>
                <w:szCs w:val="24"/>
              </w:rPr>
              <w:t>综合考虑实际情况打分。</w:t>
            </w:r>
          </w:p>
        </w:tc>
        <w:tc>
          <w:tcPr>
            <w:tcW w:w="1081" w:type="dxa"/>
            <w:vMerge w:val="continue"/>
            <w:vAlign w:val="center"/>
          </w:tcPr>
          <w:p>
            <w:pPr>
              <w:rPr>
                <w:rFonts w:hint="eastAsia" w:ascii="仿宋_GB2312" w:hAnsi="仿宋_GB2312" w:eastAsia="仿宋_GB2312" w:cs="仿宋_GB2312"/>
                <w:sz w:val="24"/>
                <w:szCs w:val="24"/>
              </w:rPr>
            </w:pPr>
          </w:p>
        </w:tc>
        <w:tc>
          <w:tcPr>
            <w:tcW w:w="1680" w:type="dxa"/>
            <w:vAlign w:val="center"/>
          </w:tcPr>
          <w:p>
            <w:pPr>
              <w:rPr>
                <w:rFonts w:hint="eastAsia" w:ascii="仿宋_GB2312" w:hAnsi="仿宋_GB2312" w:eastAsia="仿宋_GB2312" w:cs="仿宋_GB2312"/>
                <w:sz w:val="24"/>
                <w:szCs w:val="24"/>
              </w:rPr>
            </w:pPr>
          </w:p>
        </w:tc>
        <w:tc>
          <w:tcPr>
            <w:tcW w:w="796" w:type="dxa"/>
            <w:vAlign w:val="center"/>
          </w:tcPr>
          <w:p>
            <w:pPr>
              <w:rPr>
                <w:rFonts w:hint="eastAsia"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3" w:hRule="atLeast"/>
        </w:trPr>
        <w:tc>
          <w:tcPr>
            <w:tcW w:w="581" w:type="dxa"/>
            <w:vAlign w:val="center"/>
          </w:tcPr>
          <w:p>
            <w:pPr>
              <w:spacing w:line="425" w:lineRule="auto"/>
              <w:jc w:val="center"/>
              <w:rPr>
                <w:rFonts w:hint="eastAsia" w:ascii="仿宋_GB2312" w:hAnsi="仿宋_GB2312" w:eastAsia="仿宋_GB2312" w:cs="仿宋_GB2312"/>
                <w:sz w:val="24"/>
                <w:szCs w:val="24"/>
              </w:rPr>
            </w:pPr>
          </w:p>
          <w:p>
            <w:pPr>
              <w:spacing w:before="66" w:line="191" w:lineRule="auto"/>
              <w:ind w:left="177" w:lef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7</w:t>
            </w:r>
          </w:p>
        </w:tc>
        <w:tc>
          <w:tcPr>
            <w:tcW w:w="750" w:type="dxa"/>
            <w:vAlign w:val="center"/>
          </w:tcPr>
          <w:p>
            <w:pPr>
              <w:pStyle w:val="16"/>
              <w:spacing w:before="301" w:line="225" w:lineRule="auto"/>
              <w:ind w:left="172"/>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日常</w:t>
            </w:r>
            <w:r>
              <w:rPr>
                <w:rFonts w:hint="eastAsia" w:ascii="仿宋_GB2312" w:hAnsi="仿宋_GB2312" w:eastAsia="仿宋_GB2312" w:cs="仿宋_GB2312"/>
                <w:spacing w:val="-3"/>
                <w:sz w:val="24"/>
                <w:szCs w:val="24"/>
                <w:lang w:val="en-US" w:eastAsia="zh-CN"/>
              </w:rPr>
              <w:t xml:space="preserve"> </w:t>
            </w:r>
            <w:r>
              <w:rPr>
                <w:rFonts w:hint="eastAsia" w:ascii="仿宋_GB2312" w:hAnsi="仿宋_GB2312" w:eastAsia="仿宋_GB2312" w:cs="仿宋_GB2312"/>
                <w:spacing w:val="-3"/>
                <w:sz w:val="24"/>
                <w:szCs w:val="24"/>
              </w:rPr>
              <w:t>管理</w:t>
            </w:r>
          </w:p>
          <w:p>
            <w:pPr>
              <w:pStyle w:val="16"/>
              <w:spacing w:before="18" w:line="227" w:lineRule="auto"/>
              <w:ind w:left="108" w:leftChars="0"/>
              <w:jc w:val="center"/>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（10分）</w:t>
            </w:r>
          </w:p>
        </w:tc>
        <w:tc>
          <w:tcPr>
            <w:tcW w:w="1350" w:type="dxa"/>
            <w:vAlign w:val="center"/>
          </w:tcPr>
          <w:p>
            <w:pPr>
              <w:pStyle w:val="16"/>
              <w:spacing w:before="301" w:line="242" w:lineRule="auto"/>
              <w:ind w:left="398" w:leftChars="0" w:right="154" w:rightChars="0" w:hanging="195" w:firstLineChars="0"/>
              <w:jc w:val="center"/>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4"/>
                <w:sz w:val="24"/>
                <w:szCs w:val="24"/>
              </w:rPr>
              <w:t>日常组织</w:t>
            </w:r>
            <w:r>
              <w:rPr>
                <w:rFonts w:hint="eastAsia" w:ascii="仿宋_GB2312" w:hAnsi="仿宋_GB2312" w:eastAsia="仿宋_GB2312" w:cs="仿宋_GB2312"/>
                <w:spacing w:val="4"/>
                <w:sz w:val="24"/>
                <w:szCs w:val="24"/>
              </w:rPr>
              <w:t>管理</w:t>
            </w:r>
          </w:p>
        </w:tc>
        <w:tc>
          <w:tcPr>
            <w:tcW w:w="618" w:type="dxa"/>
            <w:vAlign w:val="center"/>
          </w:tcPr>
          <w:p>
            <w:pPr>
              <w:spacing w:before="66" w:line="194"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11"/>
                <w:sz w:val="24"/>
                <w:szCs w:val="24"/>
              </w:rPr>
              <w:t>10</w:t>
            </w:r>
          </w:p>
        </w:tc>
        <w:tc>
          <w:tcPr>
            <w:tcW w:w="7422" w:type="dxa"/>
            <w:vAlign w:val="center"/>
          </w:tcPr>
          <w:p>
            <w:pPr>
              <w:pStyle w:val="16"/>
              <w:spacing w:before="149" w:line="233" w:lineRule="auto"/>
              <w:ind w:left="114" w:right="104" w:firstLine="15"/>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1、年内组织任务实施进展调度检查工5分</w:t>
            </w:r>
            <w:r>
              <w:rPr>
                <w:rFonts w:hint="eastAsia" w:ascii="仿宋_GB2312" w:hAnsi="仿宋_GB2312" w:eastAsia="仿宋_GB2312" w:cs="仿宋_GB2312"/>
                <w:spacing w:val="13"/>
                <w:sz w:val="24"/>
                <w:szCs w:val="24"/>
                <w:lang w:eastAsia="zh-CN"/>
              </w:rPr>
              <w:t>，</w:t>
            </w:r>
            <w:r>
              <w:rPr>
                <w:rFonts w:hint="eastAsia" w:ascii="仿宋_GB2312" w:hAnsi="仿宋_GB2312" w:eastAsia="仿宋_GB2312" w:cs="仿宋_GB2312"/>
                <w:spacing w:val="13"/>
                <w:sz w:val="24"/>
                <w:szCs w:val="24"/>
              </w:rPr>
              <w:t>综合考虑实际情况</w:t>
            </w:r>
            <w:r>
              <w:rPr>
                <w:rFonts w:hint="eastAsia" w:ascii="仿宋_GB2312" w:hAnsi="仿宋_GB2312" w:eastAsia="仿宋_GB2312" w:cs="仿宋_GB2312"/>
                <w:spacing w:val="-12"/>
                <w:sz w:val="24"/>
                <w:szCs w:val="24"/>
              </w:rPr>
              <w:t>打分；</w:t>
            </w:r>
          </w:p>
          <w:p>
            <w:pPr>
              <w:pStyle w:val="16"/>
              <w:spacing w:before="19" w:line="223" w:lineRule="auto"/>
              <w:ind w:left="107" w:leftChars="0"/>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10"/>
                <w:sz w:val="24"/>
                <w:szCs w:val="24"/>
              </w:rPr>
              <w:t>2、及时上报有关材料情况共5分</w:t>
            </w:r>
            <w:r>
              <w:rPr>
                <w:rFonts w:hint="eastAsia" w:ascii="仿宋_GB2312" w:hAnsi="仿宋_GB2312" w:eastAsia="仿宋_GB2312" w:cs="仿宋_GB2312"/>
                <w:spacing w:val="10"/>
                <w:sz w:val="24"/>
                <w:szCs w:val="24"/>
                <w:lang w:eastAsia="zh-CN"/>
              </w:rPr>
              <w:t>，</w:t>
            </w:r>
            <w:r>
              <w:rPr>
                <w:rFonts w:hint="eastAsia" w:ascii="仿宋_GB2312" w:hAnsi="仿宋_GB2312" w:eastAsia="仿宋_GB2312" w:cs="仿宋_GB2312"/>
                <w:spacing w:val="10"/>
                <w:sz w:val="24"/>
                <w:szCs w:val="24"/>
              </w:rPr>
              <w:t>上报不及时不得分。</w:t>
            </w:r>
          </w:p>
        </w:tc>
        <w:tc>
          <w:tcPr>
            <w:tcW w:w="1081" w:type="dxa"/>
            <w:vMerge w:val="continue"/>
            <w:vAlign w:val="center"/>
          </w:tcPr>
          <w:p>
            <w:pPr>
              <w:rPr>
                <w:rFonts w:hint="eastAsia" w:ascii="仿宋_GB2312" w:hAnsi="仿宋_GB2312" w:eastAsia="仿宋_GB2312" w:cs="仿宋_GB2312"/>
                <w:sz w:val="24"/>
                <w:szCs w:val="24"/>
              </w:rPr>
            </w:pPr>
          </w:p>
        </w:tc>
        <w:tc>
          <w:tcPr>
            <w:tcW w:w="1680" w:type="dxa"/>
            <w:vAlign w:val="center"/>
          </w:tcPr>
          <w:p>
            <w:pPr>
              <w:rPr>
                <w:rFonts w:hint="eastAsia" w:ascii="仿宋_GB2312" w:hAnsi="仿宋_GB2312" w:eastAsia="仿宋_GB2312" w:cs="仿宋_GB2312"/>
                <w:sz w:val="24"/>
                <w:szCs w:val="24"/>
              </w:rPr>
            </w:pPr>
          </w:p>
        </w:tc>
        <w:tc>
          <w:tcPr>
            <w:tcW w:w="796" w:type="dxa"/>
            <w:vAlign w:val="center"/>
          </w:tcPr>
          <w:p>
            <w:pPr>
              <w:rPr>
                <w:rFonts w:hint="eastAsia"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840" w:hRule="atLeast"/>
        </w:trPr>
        <w:tc>
          <w:tcPr>
            <w:tcW w:w="2681" w:type="dxa"/>
            <w:gridSpan w:val="3"/>
            <w:vAlign w:val="center"/>
          </w:tcPr>
          <w:p>
            <w:pPr>
              <w:pStyle w:val="16"/>
              <w:spacing w:before="301" w:line="242" w:lineRule="auto"/>
              <w:ind w:right="154" w:rightChars="0"/>
              <w:jc w:val="center"/>
              <w:rPr>
                <w:rFonts w:hint="eastAsia" w:ascii="仿宋_GB2312" w:hAnsi="仿宋_GB2312" w:eastAsia="仿宋_GB2312" w:cs="仿宋_GB2312"/>
                <w:spacing w:val="-4"/>
                <w:sz w:val="24"/>
                <w:szCs w:val="24"/>
                <w:lang w:eastAsia="zh-CN"/>
              </w:rPr>
            </w:pPr>
            <w:r>
              <w:rPr>
                <w:rFonts w:hint="eastAsia" w:ascii="仿宋_GB2312" w:hAnsi="仿宋_GB2312" w:eastAsia="仿宋_GB2312" w:cs="仿宋_GB2312"/>
                <w:spacing w:val="-4"/>
                <w:sz w:val="24"/>
                <w:szCs w:val="24"/>
                <w:lang w:eastAsia="zh-CN"/>
              </w:rPr>
              <w:t>合计</w:t>
            </w:r>
          </w:p>
        </w:tc>
        <w:tc>
          <w:tcPr>
            <w:tcW w:w="618" w:type="dxa"/>
            <w:vAlign w:val="center"/>
          </w:tcPr>
          <w:p>
            <w:pPr>
              <w:spacing w:before="66" w:line="194" w:lineRule="auto"/>
              <w:jc w:val="center"/>
              <w:rPr>
                <w:rFonts w:hint="eastAsia" w:ascii="仿宋_GB2312" w:hAnsi="仿宋_GB2312" w:eastAsia="仿宋_GB2312" w:cs="仿宋_GB2312"/>
                <w:spacing w:val="-11"/>
                <w:sz w:val="24"/>
                <w:szCs w:val="24"/>
                <w:lang w:val="en-US" w:eastAsia="zh-CN"/>
              </w:rPr>
            </w:pPr>
            <w:r>
              <w:rPr>
                <w:rFonts w:hint="eastAsia" w:ascii="仿宋_GB2312" w:hAnsi="仿宋_GB2312" w:eastAsia="仿宋_GB2312" w:cs="仿宋_GB2312"/>
                <w:spacing w:val="-11"/>
                <w:sz w:val="24"/>
                <w:szCs w:val="24"/>
                <w:lang w:val="en-US" w:eastAsia="zh-CN"/>
              </w:rPr>
              <w:t>100</w:t>
            </w:r>
          </w:p>
        </w:tc>
        <w:tc>
          <w:tcPr>
            <w:tcW w:w="7422" w:type="dxa"/>
            <w:vAlign w:val="center"/>
          </w:tcPr>
          <w:p>
            <w:pPr>
              <w:pStyle w:val="16"/>
              <w:spacing w:before="19" w:line="223" w:lineRule="auto"/>
              <w:ind w:left="107" w:leftChars="0"/>
              <w:rPr>
                <w:rFonts w:hint="eastAsia" w:ascii="仿宋_GB2312" w:hAnsi="仿宋_GB2312" w:eastAsia="仿宋_GB2312" w:cs="仿宋_GB2312"/>
                <w:spacing w:val="10"/>
                <w:sz w:val="24"/>
                <w:szCs w:val="24"/>
              </w:rPr>
            </w:pPr>
          </w:p>
        </w:tc>
        <w:tc>
          <w:tcPr>
            <w:tcW w:w="1081" w:type="dxa"/>
            <w:vAlign w:val="center"/>
          </w:tcPr>
          <w:p>
            <w:pPr>
              <w:rPr>
                <w:rFonts w:hint="eastAsia" w:ascii="仿宋_GB2312" w:hAnsi="仿宋_GB2312" w:eastAsia="仿宋_GB2312" w:cs="仿宋_GB2312"/>
                <w:sz w:val="24"/>
                <w:szCs w:val="24"/>
              </w:rPr>
            </w:pPr>
          </w:p>
        </w:tc>
        <w:tc>
          <w:tcPr>
            <w:tcW w:w="1680" w:type="dxa"/>
            <w:vAlign w:val="center"/>
          </w:tcPr>
          <w:p>
            <w:pPr>
              <w:rPr>
                <w:rFonts w:hint="eastAsia" w:ascii="仿宋_GB2312" w:hAnsi="仿宋_GB2312" w:eastAsia="仿宋_GB2312" w:cs="仿宋_GB2312"/>
                <w:sz w:val="24"/>
                <w:szCs w:val="24"/>
              </w:rPr>
            </w:pPr>
          </w:p>
        </w:tc>
        <w:tc>
          <w:tcPr>
            <w:tcW w:w="796" w:type="dxa"/>
            <w:vAlign w:val="center"/>
          </w:tcPr>
          <w:p>
            <w:pPr>
              <w:rPr>
                <w:rFonts w:hint="eastAsia" w:ascii="仿宋_GB2312" w:hAnsi="仿宋_GB2312" w:eastAsia="仿宋_GB2312" w:cs="仿宋_GB2312"/>
                <w:sz w:val="24"/>
                <w:szCs w:val="24"/>
              </w:rPr>
            </w:pPr>
          </w:p>
        </w:tc>
      </w:tr>
    </w:tbl>
    <w:p>
      <w:pPr>
        <w:pStyle w:val="6"/>
        <w:keepNext w:val="0"/>
        <w:keepLines w:val="0"/>
        <w:pageBreakBefore w:val="0"/>
        <w:widowControl w:val="0"/>
        <w:kinsoku/>
        <w:wordWrap/>
        <w:overflowPunct/>
        <w:topLinePunct w:val="0"/>
        <w:autoSpaceDE/>
        <w:autoSpaceDN/>
        <w:bidi w:val="0"/>
        <w:adjustRightInd/>
        <w:snapToGrid/>
        <w:spacing w:line="500" w:lineRule="exact"/>
        <w:ind w:right="0"/>
        <w:jc w:val="both"/>
        <w:textAlignment w:val="auto"/>
        <w:rPr>
          <w:rFonts w:hint="default" w:eastAsia="仿宋" w:asciiTheme="minorAscii" w:hAnsiTheme="minorAscii"/>
          <w:sz w:val="32"/>
        </w:rPr>
      </w:pPr>
      <w:r>
        <w:rPr>
          <w:rFonts w:ascii="黑体" w:hAnsi="黑体" w:eastAsia="黑体" w:cs="黑体"/>
          <w:spacing w:val="11"/>
          <w:sz w:val="20"/>
          <w:szCs w:val="20"/>
        </w:rPr>
        <w:t>注：</w:t>
      </w:r>
      <w:r>
        <w:rPr>
          <w:spacing w:val="11"/>
          <w:sz w:val="18"/>
          <w:szCs w:val="18"/>
        </w:rPr>
        <w:t>农业主推技术到位率</w:t>
      </w:r>
      <w:r>
        <w:rPr>
          <w:rFonts w:ascii="Times New Roman" w:hAnsi="Times New Roman" w:eastAsia="Times New Roman" w:cs="Times New Roman"/>
          <w:spacing w:val="11"/>
          <w:sz w:val="18"/>
          <w:szCs w:val="18"/>
        </w:rPr>
        <w:t>=</w:t>
      </w:r>
      <w:r>
        <w:rPr>
          <w:spacing w:val="11"/>
          <w:sz w:val="18"/>
          <w:szCs w:val="18"/>
        </w:rPr>
        <w:t>完成年度</w:t>
      </w:r>
      <w:r>
        <w:rPr>
          <w:rFonts w:hint="eastAsia"/>
          <w:spacing w:val="11"/>
          <w:sz w:val="18"/>
          <w:szCs w:val="18"/>
          <w:lang w:eastAsia="zh-CN"/>
        </w:rPr>
        <w:t>农牧业</w:t>
      </w:r>
      <w:r>
        <w:rPr>
          <w:spacing w:val="11"/>
          <w:sz w:val="18"/>
          <w:szCs w:val="18"/>
        </w:rPr>
        <w:t>主推技术推介数</w:t>
      </w:r>
      <w:r>
        <w:rPr>
          <w:rFonts w:ascii="Times New Roman" w:hAnsi="Times New Roman" w:eastAsia="Times New Roman" w:cs="Times New Roman"/>
          <w:spacing w:val="11"/>
          <w:sz w:val="18"/>
          <w:szCs w:val="18"/>
        </w:rPr>
        <w:t>/</w:t>
      </w:r>
      <w:r>
        <w:rPr>
          <w:rFonts w:hint="eastAsia" w:eastAsia="宋体"/>
          <w:spacing w:val="11"/>
          <w:sz w:val="18"/>
          <w:szCs w:val="18"/>
          <w:lang w:eastAsia="zh-CN"/>
        </w:rPr>
        <w:t>县域内</w:t>
      </w:r>
      <w:r>
        <w:rPr>
          <w:spacing w:val="11"/>
          <w:sz w:val="18"/>
          <w:szCs w:val="18"/>
        </w:rPr>
        <w:t>总</w:t>
      </w:r>
      <w:r>
        <w:rPr>
          <w:rFonts w:hint="eastAsia"/>
          <w:spacing w:val="11"/>
          <w:sz w:val="18"/>
          <w:szCs w:val="18"/>
          <w:lang w:eastAsia="zh-CN"/>
        </w:rPr>
        <w:t>任务</w:t>
      </w:r>
      <w:r>
        <w:rPr>
          <w:spacing w:val="11"/>
          <w:sz w:val="18"/>
          <w:szCs w:val="18"/>
        </w:rPr>
        <w:t>数</w:t>
      </w:r>
      <w:r>
        <w:rPr>
          <w:rFonts w:ascii="Times New Roman" w:hAnsi="Times New Roman" w:eastAsia="Times New Roman" w:cs="Times New Roman"/>
          <w:spacing w:val="11"/>
          <w:sz w:val="18"/>
          <w:szCs w:val="18"/>
        </w:rPr>
        <w:t>*100%</w:t>
      </w:r>
      <w:r>
        <w:rPr>
          <w:rFonts w:hint="eastAsia" w:ascii="Times New Roman" w:hAnsi="Times New Roman" w:eastAsia="宋体" w:cs="Times New Roman"/>
          <w:spacing w:val="11"/>
          <w:sz w:val="18"/>
          <w:szCs w:val="18"/>
          <w:lang w:eastAsia="zh-CN"/>
        </w:rPr>
        <w:t>。</w:t>
      </w:r>
      <w:r>
        <w:rPr>
          <w:spacing w:val="11"/>
          <w:sz w:val="18"/>
          <w:szCs w:val="18"/>
        </w:rPr>
        <w:t>完成年度</w:t>
      </w:r>
      <w:r>
        <w:rPr>
          <w:rFonts w:hint="eastAsia"/>
          <w:spacing w:val="11"/>
          <w:sz w:val="18"/>
          <w:szCs w:val="18"/>
          <w:lang w:eastAsia="zh-CN"/>
        </w:rPr>
        <w:t>农牧业</w:t>
      </w:r>
      <w:r>
        <w:rPr>
          <w:spacing w:val="10"/>
          <w:sz w:val="18"/>
          <w:szCs w:val="18"/>
        </w:rPr>
        <w:t>主推技术推介任</w:t>
      </w:r>
      <w:r>
        <w:rPr>
          <w:spacing w:val="9"/>
          <w:sz w:val="18"/>
          <w:szCs w:val="18"/>
        </w:rPr>
        <w:t>务</w:t>
      </w:r>
      <w:r>
        <w:rPr>
          <w:rFonts w:hint="eastAsia"/>
          <w:spacing w:val="9"/>
          <w:sz w:val="18"/>
          <w:szCs w:val="18"/>
          <w:lang w:eastAsia="zh-CN"/>
        </w:rPr>
        <w:t>地区</w:t>
      </w:r>
      <w:r>
        <w:rPr>
          <w:spacing w:val="9"/>
          <w:sz w:val="18"/>
          <w:szCs w:val="18"/>
        </w:rPr>
        <w:t>应符合以下三个条件：一是正式发布年度本县</w:t>
      </w:r>
      <w:r>
        <w:rPr>
          <w:rFonts w:hint="eastAsia"/>
          <w:spacing w:val="9"/>
          <w:sz w:val="18"/>
          <w:szCs w:val="18"/>
          <w:lang w:eastAsia="zh-CN"/>
        </w:rPr>
        <w:t>农牧业</w:t>
      </w:r>
      <w:r>
        <w:rPr>
          <w:spacing w:val="9"/>
          <w:sz w:val="18"/>
          <w:szCs w:val="18"/>
        </w:rPr>
        <w:t>主推技术</w:t>
      </w:r>
      <w:r>
        <w:rPr>
          <w:spacing w:val="8"/>
          <w:sz w:val="18"/>
          <w:szCs w:val="18"/>
        </w:rPr>
        <w:t>；二是依托</w:t>
      </w:r>
      <w:r>
        <w:rPr>
          <w:rFonts w:hint="eastAsia"/>
          <w:spacing w:val="8"/>
          <w:sz w:val="18"/>
          <w:szCs w:val="18"/>
          <w:lang w:eastAsia="zh-CN"/>
        </w:rPr>
        <w:t>农牧业</w:t>
      </w:r>
      <w:r>
        <w:rPr>
          <w:spacing w:val="8"/>
          <w:sz w:val="18"/>
          <w:szCs w:val="18"/>
        </w:rPr>
        <w:t>科技展示场所、</w:t>
      </w:r>
      <w:r>
        <w:rPr>
          <w:rFonts w:hint="eastAsia"/>
          <w:spacing w:val="8"/>
          <w:sz w:val="18"/>
          <w:szCs w:val="18"/>
          <w:lang w:eastAsia="zh-CN"/>
        </w:rPr>
        <w:t>农牧业</w:t>
      </w:r>
      <w:r>
        <w:rPr>
          <w:spacing w:val="8"/>
          <w:sz w:val="18"/>
          <w:szCs w:val="18"/>
        </w:rPr>
        <w:t>科技展示主体开展了</w:t>
      </w:r>
      <w:r>
        <w:rPr>
          <w:rFonts w:hint="eastAsia"/>
          <w:spacing w:val="8"/>
          <w:sz w:val="18"/>
          <w:szCs w:val="18"/>
          <w:lang w:eastAsia="zh-CN"/>
        </w:rPr>
        <w:t>农牧业</w:t>
      </w:r>
      <w:r>
        <w:rPr>
          <w:spacing w:val="8"/>
          <w:sz w:val="18"/>
          <w:szCs w:val="18"/>
        </w:rPr>
        <w:t>主推技术展示推广；三是通过印发明白纸、信息化推介、组织现场观摩等方式</w:t>
      </w:r>
      <w:r>
        <w:rPr>
          <w:rFonts w:hint="eastAsia"/>
          <w:spacing w:val="8"/>
          <w:sz w:val="18"/>
          <w:szCs w:val="18"/>
          <w:lang w:eastAsia="zh-CN"/>
        </w:rPr>
        <w:t>，</w:t>
      </w:r>
      <w:r>
        <w:rPr>
          <w:spacing w:val="8"/>
          <w:sz w:val="18"/>
          <w:szCs w:val="18"/>
        </w:rPr>
        <w:t>对</w:t>
      </w:r>
      <w:r>
        <w:rPr>
          <w:rFonts w:hint="eastAsia"/>
          <w:spacing w:val="8"/>
          <w:sz w:val="18"/>
          <w:szCs w:val="18"/>
          <w:lang w:eastAsia="zh-CN"/>
        </w:rPr>
        <w:t>县域</w:t>
      </w:r>
      <w:r>
        <w:rPr>
          <w:spacing w:val="8"/>
          <w:sz w:val="18"/>
          <w:szCs w:val="18"/>
        </w:rPr>
        <w:t>内有应用主</w:t>
      </w:r>
      <w:r>
        <w:rPr>
          <w:spacing w:val="7"/>
          <w:sz w:val="18"/>
          <w:szCs w:val="18"/>
        </w:rPr>
        <w:t>推技术意愿的</w:t>
      </w:r>
      <w:r>
        <w:rPr>
          <w:rFonts w:hint="eastAsia"/>
          <w:spacing w:val="7"/>
          <w:sz w:val="18"/>
          <w:szCs w:val="18"/>
          <w:lang w:eastAsia="zh-CN"/>
        </w:rPr>
        <w:t>农牧业</w:t>
      </w:r>
      <w:r>
        <w:rPr>
          <w:spacing w:val="7"/>
          <w:sz w:val="18"/>
          <w:szCs w:val="18"/>
        </w:rPr>
        <w:t>生产经营者提供有</w:t>
      </w:r>
      <w:r>
        <w:rPr>
          <w:spacing w:val="6"/>
          <w:sz w:val="18"/>
          <w:szCs w:val="18"/>
        </w:rPr>
        <w:t>效的指导服务。</w:t>
      </w:r>
    </w:p>
    <w:sectPr>
      <w:headerReference r:id="rId6" w:type="default"/>
      <w:footerReference r:id="rId7" w:type="default"/>
      <w:pgSz w:w="16838" w:h="11906" w:orient="landscape"/>
      <w:pgMar w:top="1587" w:right="2098" w:bottom="1474" w:left="1984" w:header="1134" w:footer="130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等线">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821"/>
        <w:tab w:val="clear" w:pos="4153"/>
      </w:tabs>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821"/>
        <w:tab w:val="clear" w:pos="4153"/>
      </w:tabs>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821"/>
        <w:tab w:val="clear" w:pos="4153"/>
      </w:tabs>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rPr>
        <w:rFonts w:ascii="宋体" w:hAnsi="宋体" w:eastAsia="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E9020E"/>
    <w:rsid w:val="2C8A3FCF"/>
    <w:rsid w:val="335C00F9"/>
    <w:rsid w:val="3CC640D4"/>
    <w:rsid w:val="45D6745D"/>
    <w:rsid w:val="532D6299"/>
    <w:rsid w:val="54272150"/>
    <w:rsid w:val="65F54508"/>
    <w:rsid w:val="7D9D248E"/>
    <w:rsid w:val="7ECA6786"/>
    <w:rsid w:val="7F77F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ascii="Calibri" w:hAnsi="Calibri" w:eastAsia="方正小标宋简体" w:cs="Times New Roman"/>
      <w:kern w:val="44"/>
      <w:sz w:val="44"/>
    </w:rPr>
  </w:style>
  <w:style w:type="paragraph" w:styleId="3">
    <w:name w:val="heading 2"/>
    <w:basedOn w:val="1"/>
    <w:next w:val="1"/>
    <w:unhideWhenUsed/>
    <w:qFormat/>
    <w:uiPriority w:val="0"/>
    <w:pPr>
      <w:keepNext/>
      <w:keepLines/>
      <w:spacing w:beforeLines="0" w:beforeAutospacing="0" w:afterLines="0" w:afterAutospacing="0" w:line="600" w:lineRule="exact"/>
      <w:ind w:firstLine="880" w:firstLineChars="200"/>
      <w:outlineLvl w:val="1"/>
    </w:pPr>
    <w:rPr>
      <w:rFonts w:ascii="Arial" w:hAnsi="Arial" w:eastAsia="黑体"/>
      <w:sz w:val="32"/>
    </w:rPr>
  </w:style>
  <w:style w:type="paragraph" w:styleId="4">
    <w:name w:val="heading 3"/>
    <w:basedOn w:val="1"/>
    <w:next w:val="1"/>
    <w:link w:val="19"/>
    <w:unhideWhenUsed/>
    <w:qFormat/>
    <w:uiPriority w:val="0"/>
    <w:pPr>
      <w:keepNext/>
      <w:keepLines/>
      <w:spacing w:beforeLines="0" w:beforeAutospacing="0" w:afterLines="0" w:afterAutospacing="0" w:line="600" w:lineRule="exact"/>
      <w:ind w:firstLine="880" w:firstLineChars="200"/>
      <w:outlineLvl w:val="2"/>
    </w:pPr>
    <w:rPr>
      <w:rFonts w:eastAsia="楷体" w:asciiTheme="minorAscii" w:hAnsiTheme="minorAscii"/>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index 6"/>
    <w:basedOn w:val="1"/>
    <w:next w:val="1"/>
    <w:qFormat/>
    <w:uiPriority w:val="0"/>
    <w:pPr>
      <w:ind w:left="2100"/>
    </w:pPr>
  </w:style>
  <w:style w:type="paragraph" w:styleId="6">
    <w:name w:val="Body Text"/>
    <w:basedOn w:val="1"/>
    <w:next w:val="7"/>
    <w:semiHidden/>
    <w:qFormat/>
    <w:uiPriority w:val="0"/>
    <w:rPr>
      <w:rFonts w:ascii="仿宋" w:hAnsi="仿宋" w:eastAsia="仿宋" w:cs="仿宋"/>
      <w:sz w:val="31"/>
      <w:szCs w:val="31"/>
      <w:lang w:val="en-US" w:eastAsia="en-US" w:bidi="ar-SA"/>
    </w:rPr>
  </w:style>
  <w:style w:type="paragraph" w:customStyle="1" w:styleId="7">
    <w:name w:val="正文首行缩进1"/>
    <w:basedOn w:val="6"/>
    <w:qFormat/>
    <w:uiPriority w:val="0"/>
    <w:pPr>
      <w:spacing w:after="0" w:line="500" w:lineRule="exact"/>
      <w:ind w:firstLine="42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next w:val="5"/>
    <w:qFormat/>
    <w:uiPriority w:val="0"/>
    <w:rPr>
      <w:sz w:val="24"/>
    </w:rPr>
  </w:style>
  <w:style w:type="paragraph" w:styleId="11">
    <w:name w:val="Title"/>
    <w:basedOn w:val="1"/>
    <w:next w:val="1"/>
    <w:qFormat/>
    <w:uiPriority w:val="0"/>
    <w:pPr>
      <w:spacing w:beforeLines="0" w:beforeAutospacing="0" w:afterLines="0" w:afterAutospacing="0"/>
      <w:ind w:firstLine="880" w:firstLineChars="200"/>
      <w:jc w:val="both"/>
      <w:outlineLvl w:val="0"/>
    </w:pPr>
    <w:rPr>
      <w:rFonts w:ascii="Arial" w:hAnsi="Arial" w:eastAsia="方正仿宋简体" w:cs="Times New Roman"/>
      <w:kern w:val="2"/>
      <w:sz w:val="32"/>
      <w:szCs w:val="24"/>
    </w:rPr>
  </w:style>
  <w:style w:type="table" w:styleId="13">
    <w:name w:val="Table Grid"/>
    <w:basedOn w:val="1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仿宋" w:hAnsi="仿宋" w:eastAsia="仿宋" w:cs="仿宋"/>
      <w:sz w:val="23"/>
      <w:szCs w:val="23"/>
      <w:lang w:val="en-US" w:eastAsia="en-US" w:bidi="ar-SA"/>
    </w:rPr>
  </w:style>
  <w:style w:type="character" w:customStyle="1" w:styleId="17">
    <w:name w:val="font81"/>
    <w:basedOn w:val="14"/>
    <w:qFormat/>
    <w:uiPriority w:val="0"/>
    <w:rPr>
      <w:rFonts w:hint="default" w:ascii="Arial" w:hAnsi="Arial" w:cs="Arial"/>
      <w:b/>
      <w:bCs/>
      <w:color w:val="000000"/>
      <w:sz w:val="26"/>
      <w:szCs w:val="26"/>
      <w:u w:val="none"/>
    </w:rPr>
  </w:style>
  <w:style w:type="character" w:customStyle="1" w:styleId="18">
    <w:name w:val="font51"/>
    <w:basedOn w:val="14"/>
    <w:qFormat/>
    <w:uiPriority w:val="0"/>
    <w:rPr>
      <w:rFonts w:hint="default" w:ascii="等线" w:hAnsi="等线" w:eastAsia="等线" w:cs="等线"/>
      <w:b/>
      <w:bCs/>
      <w:color w:val="000000"/>
      <w:sz w:val="26"/>
      <w:szCs w:val="26"/>
      <w:u w:val="none"/>
    </w:rPr>
  </w:style>
  <w:style w:type="character" w:customStyle="1" w:styleId="19">
    <w:name w:val="标题 3 Char"/>
    <w:link w:val="4"/>
    <w:qFormat/>
    <w:uiPriority w:val="0"/>
    <w:rPr>
      <w:rFonts w:eastAsia="楷体" w:asciiTheme="minorAscii" w:hAnsiTheme="minorAscii"/>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3801</Words>
  <Characters>3932</Characters>
  <Lines>0</Lines>
  <Paragraphs>0</Paragraphs>
  <TotalTime>8</TotalTime>
  <ScaleCrop>false</ScaleCrop>
  <LinksUpToDate>false</LinksUpToDate>
  <CharactersWithSpaces>4041</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2025-07-17T18:37:00Z</dcterms:created>
  <dc:creator>Administrator</dc:creator>
  <cp:lastModifiedBy>张茜</cp:lastModifiedBy>
  <cp:lastPrinted>2025-07-24T09:38:00Z</cp:lastPrinted>
  <dcterms:modified xsi:type="dcterms:W3CDTF">2025-07-31T10:12:37Z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KSOTemplateDocerSaveRecord">
    <vt:lpwstr>eyJoZGlkIjoiYmU5NDkxZjJlZmZlZTZiZWE1MDY3NTZjM2Q5NDcxMjMiLCJ1c2VySWQiOiIzMTA4NzY0MjQifQ==</vt:lpwstr>
  </property>
  <property fmtid="{D5CDD505-2E9C-101B-9397-08002B2CF9AE}" pid="4" name="ICV">
    <vt:lpwstr>807A8CDFD5D149DAA4AEDE31F10D0299_13</vt:lpwstr>
  </property>
</Properties>
</file>