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填表时间：  年  月  日</w:t>
      </w:r>
    </w:p>
    <w:tbl>
      <w:tblPr>
        <w:tblStyle w:val="3"/>
        <w:tblW w:w="9360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625"/>
        <w:gridCol w:w="2465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</w:trPr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企业拟投入金额（万元）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中秋国庆“双节”期间预计可实现零售额（亿元）</w:t>
            </w:r>
          </w:p>
        </w:tc>
        <w:tc>
          <w:tcPr>
            <w:tcW w:w="2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8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中秋国庆“双节”期间线上活动方案概述</w:t>
            </w:r>
          </w:p>
        </w:tc>
        <w:tc>
          <w:tcPr>
            <w:tcW w:w="7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4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县商务部门实地考察情况及意见</w:t>
            </w:r>
          </w:p>
        </w:tc>
        <w:tc>
          <w:tcPr>
            <w:tcW w:w="7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主要负责人（签字）：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单位（盖章）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年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E5B9C"/>
    <w:rsid w:val="BF3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997</Characters>
  <Paragraphs>55</Paragraphs>
  <TotalTime>12</TotalTime>
  <ScaleCrop>false</ScaleCrop>
  <LinksUpToDate>false</LinksUpToDate>
  <CharactersWithSpaces>1186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2025-09-15T15:35:00Z</dcterms:created>
  <dc:creator>hu</dc:creator>
  <cp:lastModifiedBy>张茜</cp:lastModifiedBy>
  <cp:lastPrinted>2025-09-15T16:38:00Z</cp:lastPrinted>
  <dcterms:modified xsi:type="dcterms:W3CDTF">2025-09-25T15:02:25Z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eyJoZGlkIjoiNTkyYWZkYWM0OGEzYTM4ZTBlMzQ5NjA1ZWM3YzI3ZTciLCJ1c2VySWQiOiI2ODk0MDExMTQifQ==</vt:lpwstr>
  </property>
  <property fmtid="{D5CDD505-2E9C-101B-9397-08002B2CF9AE}" pid="4" name="ICV">
    <vt:lpwstr>A06FB540E80A4E34969C71826F30E9F4_12</vt:lpwstr>
  </property>
</Properties>
</file>